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89" w:rsidRDefault="00F87D89" w:rsidP="00F87D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669</w:t>
      </w:r>
    </w:p>
    <w:p w:rsidR="00F87D89" w:rsidRDefault="00F87D89" w:rsidP="00F87D89">
      <w:pPr>
        <w:jc w:val="center"/>
        <w:rPr>
          <w:b/>
          <w:sz w:val="20"/>
          <w:szCs w:val="20"/>
        </w:rPr>
      </w:pPr>
    </w:p>
    <w:p w:rsidR="00F87D89" w:rsidRDefault="00F87D89" w:rsidP="00F87D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AUTOMATED TRAFFIC RECORDERS</w:t>
      </w:r>
    </w:p>
    <w:p w:rsidR="00F87D89" w:rsidRDefault="00F87D89" w:rsidP="00F87D89">
      <w:pPr>
        <w:jc w:val="center"/>
        <w:rPr>
          <w:b/>
          <w:sz w:val="20"/>
          <w:szCs w:val="20"/>
        </w:rPr>
      </w:pPr>
    </w:p>
    <w:p w:rsidR="00F87D89" w:rsidRPr="00AC3BA3" w:rsidRDefault="00F87D89" w:rsidP="00F87D89">
      <w:pPr>
        <w:pStyle w:val="a"/>
        <w:jc w:val="both"/>
        <w:rPr>
          <w:rFonts w:ascii="Arial" w:hAnsi="Arial" w:cs="Arial"/>
          <w:b/>
          <w:snapToGrid/>
          <w:sz w:val="20"/>
        </w:rPr>
      </w:pPr>
      <w:r w:rsidRPr="00AC3BA3">
        <w:rPr>
          <w:rFonts w:ascii="Arial" w:hAnsi="Arial" w:cs="Arial"/>
          <w:snapToGrid/>
          <w:sz w:val="20"/>
        </w:rPr>
        <w:t>Special Provisions</w:t>
      </w:r>
    </w:p>
    <w:p w:rsidR="00F87D89" w:rsidRDefault="00F87D89" w:rsidP="00F87D89">
      <w:pPr>
        <w:jc w:val="both"/>
        <w:rPr>
          <w:sz w:val="20"/>
          <w:szCs w:val="20"/>
        </w:rPr>
      </w:pPr>
    </w:p>
    <w:p w:rsidR="00F87D89" w:rsidRPr="00AC3BA3" w:rsidRDefault="00F87D89" w:rsidP="00F87D89">
      <w:pPr>
        <w:jc w:val="both"/>
        <w:rPr>
          <w:sz w:val="20"/>
          <w:szCs w:val="20"/>
        </w:rPr>
      </w:pPr>
      <w:proofErr w:type="gramStart"/>
      <w:r w:rsidRPr="00AC3BA3">
        <w:rPr>
          <w:b/>
          <w:sz w:val="20"/>
          <w:szCs w:val="20"/>
        </w:rPr>
        <w:t>669-1.01</w:t>
      </w:r>
      <w:proofErr w:type="gramEnd"/>
      <w:r w:rsidR="006D3CC5">
        <w:rPr>
          <w:b/>
          <w:sz w:val="20"/>
          <w:szCs w:val="20"/>
        </w:rPr>
        <w:t xml:space="preserve"> </w:t>
      </w:r>
      <w:r w:rsidRPr="00AC3BA3">
        <w:rPr>
          <w:b/>
          <w:sz w:val="20"/>
          <w:szCs w:val="20"/>
        </w:rPr>
        <w:t>DESCRIPTION.</w:t>
      </w:r>
      <w:r w:rsidRPr="00AC3BA3">
        <w:rPr>
          <w:sz w:val="20"/>
          <w:szCs w:val="20"/>
        </w:rPr>
        <w:t xml:space="preserve"> This work shall consist of reconstruction, refurbishing, and installation </w:t>
      </w:r>
      <w:r>
        <w:rPr>
          <w:sz w:val="20"/>
          <w:szCs w:val="20"/>
        </w:rPr>
        <w:t>of Automated Traffic Recorder (A</w:t>
      </w:r>
      <w:r w:rsidRPr="00AC3BA3">
        <w:rPr>
          <w:sz w:val="20"/>
          <w:szCs w:val="20"/>
        </w:rPr>
        <w:t xml:space="preserve">TR) </w:t>
      </w:r>
      <w:r>
        <w:rPr>
          <w:sz w:val="20"/>
          <w:szCs w:val="20"/>
        </w:rPr>
        <w:t>station</w:t>
      </w:r>
      <w:r w:rsidRPr="00AC3BA3">
        <w:rPr>
          <w:sz w:val="20"/>
          <w:szCs w:val="20"/>
        </w:rPr>
        <w:t>.</w:t>
      </w:r>
    </w:p>
    <w:p w:rsidR="00F87D89" w:rsidRPr="00AC3BA3" w:rsidRDefault="00F87D89" w:rsidP="00F87D89">
      <w:pPr>
        <w:pStyle w:val="a"/>
        <w:jc w:val="both"/>
        <w:rPr>
          <w:rFonts w:ascii="Arial" w:hAnsi="Arial" w:cs="Arial"/>
          <w:snapToGrid/>
          <w:sz w:val="20"/>
        </w:rPr>
      </w:pPr>
    </w:p>
    <w:p w:rsidR="00F87D89" w:rsidRPr="007E115C" w:rsidRDefault="00F87D89" w:rsidP="00F87D89">
      <w:pPr>
        <w:jc w:val="both"/>
        <w:rPr>
          <w:sz w:val="20"/>
          <w:szCs w:val="20"/>
        </w:rPr>
      </w:pPr>
      <w:r w:rsidRPr="007E115C">
        <w:rPr>
          <w:sz w:val="20"/>
          <w:szCs w:val="20"/>
        </w:rPr>
        <w:t>ATR consists of inductive loop sensors connected to a</w:t>
      </w:r>
      <w:r w:rsidR="00AE7025">
        <w:rPr>
          <w:sz w:val="20"/>
          <w:szCs w:val="20"/>
        </w:rPr>
        <w:t xml:space="preserve"> </w:t>
      </w:r>
      <w:r w:rsidRPr="007E115C">
        <w:rPr>
          <w:sz w:val="20"/>
          <w:szCs w:val="20"/>
        </w:rPr>
        <w:t>traffic counter.</w:t>
      </w:r>
      <w:r w:rsidR="006D3CC5">
        <w:rPr>
          <w:sz w:val="20"/>
          <w:szCs w:val="20"/>
        </w:rPr>
        <w:t xml:space="preserve"> </w:t>
      </w:r>
      <w:r w:rsidRPr="007E115C">
        <w:rPr>
          <w:sz w:val="20"/>
          <w:szCs w:val="20"/>
        </w:rPr>
        <w:t xml:space="preserve">In each traffic lane, two inductive loops </w:t>
      </w:r>
      <w:proofErr w:type="gramStart"/>
      <w:r w:rsidRPr="007E115C">
        <w:rPr>
          <w:sz w:val="20"/>
          <w:szCs w:val="20"/>
        </w:rPr>
        <w:t>are separated by a specific travel distance and buried beneath the pavement</w:t>
      </w:r>
      <w:proofErr w:type="gramEnd"/>
      <w:r w:rsidRPr="007E115C">
        <w:rPr>
          <w:sz w:val="20"/>
          <w:szCs w:val="20"/>
        </w:rPr>
        <w:t>. Lead wires run in underground conduit from the sensors to a cabinet located at the side of the road. Inside the cabinet, the lead wires connect to the traffic counter.</w:t>
      </w:r>
      <w:r w:rsidR="006D3CC5">
        <w:rPr>
          <w:sz w:val="20"/>
          <w:szCs w:val="20"/>
        </w:rPr>
        <w:t xml:space="preserve"> </w:t>
      </w:r>
      <w:r w:rsidRPr="007E115C">
        <w:rPr>
          <w:sz w:val="20"/>
          <w:szCs w:val="20"/>
        </w:rPr>
        <w:t>The traffic counter</w:t>
      </w:r>
      <w:r w:rsidR="00343920">
        <w:rPr>
          <w:sz w:val="20"/>
          <w:szCs w:val="20"/>
        </w:rPr>
        <w:t>, installed by others,</w:t>
      </w:r>
      <w:r w:rsidRPr="007E115C">
        <w:rPr>
          <w:sz w:val="20"/>
          <w:szCs w:val="20"/>
        </w:rPr>
        <w:t xml:space="preserve"> detects the presence and speed of passing vehicles from inductive loop signals.</w:t>
      </w:r>
      <w:r w:rsidR="006D3CC5">
        <w:rPr>
          <w:sz w:val="20"/>
          <w:szCs w:val="20"/>
        </w:rPr>
        <w:t xml:space="preserve"> </w:t>
      </w:r>
      <w:r w:rsidRPr="007E115C">
        <w:rPr>
          <w:sz w:val="20"/>
          <w:szCs w:val="20"/>
        </w:rPr>
        <w:t>ATR station</w:t>
      </w:r>
      <w:r w:rsidR="00AE7025">
        <w:rPr>
          <w:sz w:val="20"/>
          <w:szCs w:val="20"/>
        </w:rPr>
        <w:t>s</w:t>
      </w:r>
      <w:r w:rsidRPr="007E115C">
        <w:rPr>
          <w:sz w:val="20"/>
          <w:szCs w:val="20"/>
        </w:rPr>
        <w:t xml:space="preserve"> are operated and maintained by personnel of the </w:t>
      </w:r>
      <w:r w:rsidR="002032DB">
        <w:rPr>
          <w:sz w:val="20"/>
          <w:szCs w:val="20"/>
        </w:rPr>
        <w:t>MSB Pre-Design and Engineering Division</w:t>
      </w:r>
      <w:r w:rsidR="00A020C0">
        <w:rPr>
          <w:sz w:val="20"/>
          <w:szCs w:val="20"/>
        </w:rPr>
        <w:t xml:space="preserve"> (PD&amp;E)</w:t>
      </w:r>
      <w:r w:rsidRPr="007E115C">
        <w:rPr>
          <w:sz w:val="20"/>
          <w:szCs w:val="20"/>
        </w:rPr>
        <w:t xml:space="preserve">; main office located at </w:t>
      </w:r>
      <w:r w:rsidR="002032DB">
        <w:rPr>
          <w:sz w:val="20"/>
          <w:szCs w:val="20"/>
        </w:rPr>
        <w:t>350 E Dahlia Ave, Palmer</w:t>
      </w:r>
      <w:r w:rsidRPr="007E115C">
        <w:rPr>
          <w:sz w:val="20"/>
          <w:szCs w:val="20"/>
        </w:rPr>
        <w:t xml:space="preserve">, phone </w:t>
      </w:r>
      <w:r w:rsidR="002032DB">
        <w:rPr>
          <w:sz w:val="20"/>
          <w:szCs w:val="20"/>
        </w:rPr>
        <w:t>907-861-7723</w:t>
      </w:r>
      <w:r w:rsidRPr="007E115C">
        <w:rPr>
          <w:sz w:val="20"/>
          <w:szCs w:val="20"/>
        </w:rPr>
        <w:t>.</w:t>
      </w:r>
    </w:p>
    <w:p w:rsidR="00F87D89" w:rsidRPr="00AC3BA3" w:rsidRDefault="00F87D89" w:rsidP="00F87D89">
      <w:pPr>
        <w:jc w:val="both"/>
        <w:rPr>
          <w:sz w:val="20"/>
          <w:szCs w:val="20"/>
        </w:rPr>
      </w:pPr>
    </w:p>
    <w:p w:rsidR="00F87D89" w:rsidRPr="00AC3BA3" w:rsidRDefault="00F87D89" w:rsidP="00F87D89">
      <w:pPr>
        <w:jc w:val="both"/>
        <w:rPr>
          <w:sz w:val="20"/>
          <w:szCs w:val="20"/>
        </w:rPr>
      </w:pPr>
      <w:r w:rsidRPr="00AC3BA3">
        <w:rPr>
          <w:sz w:val="20"/>
          <w:szCs w:val="20"/>
        </w:rPr>
        <w:t>The locations of traffic detection sensors and cabinets, shown on the Plans are ap</w:t>
      </w:r>
      <w:r>
        <w:rPr>
          <w:sz w:val="20"/>
          <w:szCs w:val="20"/>
        </w:rPr>
        <w:t>proximate and the Engineer will</w:t>
      </w:r>
      <w:r w:rsidRPr="00AC3BA3">
        <w:rPr>
          <w:sz w:val="20"/>
          <w:szCs w:val="20"/>
        </w:rPr>
        <w:t xml:space="preserve"> establish the exact locations in the field after consultation with </w:t>
      </w:r>
      <w:r w:rsidR="002032DB">
        <w:rPr>
          <w:sz w:val="20"/>
          <w:szCs w:val="20"/>
        </w:rPr>
        <w:t>PD&amp;E</w:t>
      </w:r>
      <w:r w:rsidRPr="00AC3BA3">
        <w:rPr>
          <w:sz w:val="20"/>
          <w:szCs w:val="20"/>
        </w:rPr>
        <w:t>.</w:t>
      </w:r>
    </w:p>
    <w:p w:rsidR="00F87D89" w:rsidRPr="00AC3BA3" w:rsidRDefault="00F87D89" w:rsidP="00F87D89">
      <w:pPr>
        <w:pStyle w:val="Footer"/>
        <w:tabs>
          <w:tab w:val="clear" w:pos="4320"/>
          <w:tab w:val="clear" w:pos="8640"/>
        </w:tabs>
        <w:jc w:val="both"/>
        <w:rPr>
          <w:rFonts w:cs="Arial"/>
          <w:sz w:val="20"/>
          <w:szCs w:val="20"/>
        </w:rPr>
      </w:pPr>
    </w:p>
    <w:p w:rsidR="00F87D89" w:rsidRDefault="00F87D89" w:rsidP="00F87D89">
      <w:pPr>
        <w:pStyle w:val="a"/>
        <w:jc w:val="both"/>
        <w:rPr>
          <w:rFonts w:ascii="Arial" w:hAnsi="Arial" w:cs="Arial"/>
          <w:sz w:val="20"/>
        </w:rPr>
      </w:pPr>
      <w:proofErr w:type="gramStart"/>
      <w:r w:rsidRPr="00AC3BA3">
        <w:rPr>
          <w:rFonts w:ascii="Arial" w:hAnsi="Arial" w:cs="Arial"/>
          <w:b/>
          <w:sz w:val="20"/>
        </w:rPr>
        <w:t>669-1.02</w:t>
      </w:r>
      <w:proofErr w:type="gramEnd"/>
      <w:r w:rsidRPr="00AC3BA3">
        <w:rPr>
          <w:rFonts w:ascii="Arial" w:hAnsi="Arial" w:cs="Arial"/>
          <w:b/>
          <w:sz w:val="20"/>
        </w:rPr>
        <w:t xml:space="preserve"> REGULATIONS AND CODE.</w:t>
      </w:r>
      <w:r w:rsidR="006D3CC5">
        <w:rPr>
          <w:rFonts w:ascii="Arial" w:hAnsi="Arial" w:cs="Arial"/>
          <w:sz w:val="20"/>
        </w:rPr>
        <w:t xml:space="preserve"> </w:t>
      </w:r>
      <w:r w:rsidRPr="00AC3BA3">
        <w:rPr>
          <w:rFonts w:ascii="Arial" w:hAnsi="Arial" w:cs="Arial"/>
          <w:sz w:val="20"/>
        </w:rPr>
        <w:t>Use materials and workmanship that conforms to the standards of the Underwriter's Laboratories, Inc. and the National Electrical Safety Code and local safety code requirements, where applicable.</w:t>
      </w:r>
    </w:p>
    <w:p w:rsidR="00F87D89" w:rsidRPr="00AC3BA3" w:rsidRDefault="00F87D89" w:rsidP="00F87D89">
      <w:pPr>
        <w:pStyle w:val="a"/>
        <w:jc w:val="both"/>
        <w:rPr>
          <w:rFonts w:ascii="Arial" w:hAnsi="Arial" w:cs="Arial"/>
          <w:sz w:val="20"/>
        </w:rPr>
      </w:pPr>
      <w:r w:rsidRPr="00AC3BA3">
        <w:rPr>
          <w:rFonts w:ascii="Arial" w:hAnsi="Arial" w:cs="Arial"/>
          <w:sz w:val="20"/>
        </w:rPr>
        <w:br/>
        <w:t>Use electrical equipment that conforms to the standards of the National Electrical Manufacturer's Association, where applicable.</w:t>
      </w:r>
    </w:p>
    <w:p w:rsidR="00F87D89" w:rsidRPr="00AC3BA3" w:rsidRDefault="00F87D89" w:rsidP="00F87D89">
      <w:pPr>
        <w:pStyle w:val="a"/>
        <w:jc w:val="both"/>
        <w:rPr>
          <w:rFonts w:ascii="Arial" w:hAnsi="Arial" w:cs="Arial"/>
          <w:snapToGrid/>
          <w:color w:val="000000"/>
          <w:sz w:val="20"/>
        </w:rPr>
      </w:pP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  <w:proofErr w:type="gramStart"/>
      <w:r w:rsidRPr="00AC3BA3">
        <w:rPr>
          <w:b/>
          <w:color w:val="000000"/>
          <w:sz w:val="20"/>
          <w:szCs w:val="20"/>
        </w:rPr>
        <w:t>669-2.01</w:t>
      </w:r>
      <w:proofErr w:type="gramEnd"/>
      <w:r w:rsidRPr="00AC3BA3">
        <w:rPr>
          <w:b/>
          <w:color w:val="000000"/>
          <w:sz w:val="20"/>
          <w:szCs w:val="20"/>
        </w:rPr>
        <w:t xml:space="preserve"> MATERIALS.</w:t>
      </w:r>
      <w:r w:rsidR="006D3CC5">
        <w:rPr>
          <w:color w:val="000000"/>
          <w:sz w:val="20"/>
          <w:szCs w:val="20"/>
        </w:rPr>
        <w:t xml:space="preserve"> </w:t>
      </w:r>
      <w:r w:rsidRPr="007E115C">
        <w:rPr>
          <w:color w:val="000000"/>
          <w:sz w:val="20"/>
          <w:szCs w:val="20"/>
        </w:rPr>
        <w:t>Provide all new</w:t>
      </w:r>
      <w:r w:rsidRPr="00AC3BA3">
        <w:rPr>
          <w:color w:val="000000"/>
          <w:sz w:val="20"/>
          <w:szCs w:val="20"/>
        </w:rPr>
        <w:t xml:space="preserve"> materials that meet the following requirements:</w:t>
      </w:r>
    </w:p>
    <w:p w:rsidR="00F87D89" w:rsidRPr="00AC3BA3" w:rsidRDefault="00F87D89" w:rsidP="00F87D89">
      <w:pPr>
        <w:tabs>
          <w:tab w:val="center" w:pos="5040"/>
        </w:tabs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ab/>
      </w: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1.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Wiring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Subsection 660</w:t>
      </w:r>
      <w:r w:rsidRPr="00AC3BA3">
        <w:rPr>
          <w:color w:val="000000"/>
          <w:sz w:val="20"/>
          <w:szCs w:val="20"/>
        </w:rPr>
        <w:noBreakHyphen/>
        <w:t>3.05, Wiring.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Use single wire conductors and cables that have clear, distinctive and permanent markings on the outer surface throughout the entire length giving the manufacturer's name or trademark, insulation type-letter designation, conductor size, voltage rating and the number of conductors if a cable.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Home run label all wires and cables in each junction box and cabinet</w:t>
      </w:r>
      <w:proofErr w:type="gramStart"/>
      <w:r w:rsidRPr="00AC3BA3">
        <w:rPr>
          <w:color w:val="000000"/>
          <w:sz w:val="20"/>
          <w:szCs w:val="20"/>
        </w:rPr>
        <w:t>;</w:t>
      </w:r>
      <w:proofErr w:type="gramEnd"/>
      <w:r w:rsidRPr="00AC3BA3">
        <w:rPr>
          <w:color w:val="000000"/>
          <w:sz w:val="20"/>
          <w:szCs w:val="20"/>
        </w:rPr>
        <w:t xml:space="preserve"> for example, W1SLA (for wire) and </w:t>
      </w:r>
      <w:proofErr w:type="spellStart"/>
      <w:r w:rsidRPr="00AC3BA3">
        <w:rPr>
          <w:color w:val="000000"/>
          <w:sz w:val="20"/>
          <w:szCs w:val="20"/>
        </w:rPr>
        <w:t>GaSLA</w:t>
      </w:r>
      <w:proofErr w:type="spellEnd"/>
      <w:r w:rsidRPr="00AC3BA3">
        <w:rPr>
          <w:color w:val="000000"/>
          <w:sz w:val="20"/>
          <w:szCs w:val="20"/>
        </w:rPr>
        <w:t xml:space="preserve"> (for cable) as shown on the Plans.</w:t>
      </w: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2.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Conduit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Subsection 660</w:t>
      </w:r>
      <w:r w:rsidRPr="00AC3BA3">
        <w:rPr>
          <w:color w:val="000000"/>
          <w:sz w:val="20"/>
          <w:szCs w:val="20"/>
        </w:rPr>
        <w:noBreakHyphen/>
        <w:t>3.03, Conduit. Use galvanized rigid metal for conduits, except for PVC conduit forming the inductive loops. Provide grounding bushings with plastic</w:t>
      </w:r>
      <w:r w:rsidRPr="00AC3BA3">
        <w:rPr>
          <w:color w:val="000000"/>
          <w:sz w:val="20"/>
          <w:szCs w:val="20"/>
        </w:rPr>
        <w:noBreakHyphen/>
        <w:t>sleeves to minimize the potential for insulation damage during wire pulls.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3.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Junction Boxes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Subsection 660</w:t>
      </w:r>
      <w:r w:rsidRPr="00AC3BA3">
        <w:rPr>
          <w:color w:val="000000"/>
          <w:sz w:val="20"/>
          <w:szCs w:val="20"/>
        </w:rPr>
        <w:noBreakHyphen/>
        <w:t>3.04, Junction Boxes.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Label the covers of all junction boxes used for loops or sensor wires 'TRAFFIC'.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 xml:space="preserve">Label the covers of all junction boxes used to provide electrical </w:t>
      </w:r>
      <w:proofErr w:type="gramStart"/>
      <w:r w:rsidRPr="00AC3BA3">
        <w:rPr>
          <w:color w:val="000000"/>
          <w:sz w:val="20"/>
          <w:szCs w:val="20"/>
        </w:rPr>
        <w:t>service</w:t>
      </w:r>
      <w:proofErr w:type="gramEnd"/>
      <w:r w:rsidRPr="00AC3BA3">
        <w:rPr>
          <w:color w:val="000000"/>
          <w:sz w:val="20"/>
          <w:szCs w:val="20"/>
        </w:rPr>
        <w:t xml:space="preserve"> to ATR installations 'ELECTRIC’.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Keep junction boxes for 120V/240V electrical service completely separate from junction boxes containing loop or sensor wiring</w:t>
      </w:r>
    </w:p>
    <w:p w:rsidR="00F87D89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AC3BA3">
        <w:rPr>
          <w:color w:val="000000"/>
          <w:sz w:val="20"/>
          <w:szCs w:val="20"/>
        </w:rPr>
        <w:t>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Terminal Blocks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Mount Terminal Blocks as shown in the plans.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Use terminal blocks with nickel, silver or cadmium plated brass binder-head screw terminals.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Use barrier type terminal blocks rated 600 VAC at 20 Amps, sized for 12</w:t>
      </w:r>
      <w:r w:rsidRPr="00AC3BA3">
        <w:rPr>
          <w:color w:val="000000"/>
          <w:sz w:val="20"/>
          <w:szCs w:val="20"/>
        </w:rPr>
        <w:noBreakHyphen/>
        <w:t>18 AWG wire with removable shorting bars in each position and with integral type marking strips.</w:t>
      </w: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5.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Presence Loops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Use UL listed IMSA specification #51-5-1984 single conductor PVC nylon with tube jacket, type THHN, #14 AWG conductors for detector presence loops.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ind w:left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Use twisted pairs of 18 AWG stranded tinned copper wire for multiple pair loop lead</w:t>
      </w:r>
      <w:r w:rsidRPr="00AC3BA3">
        <w:rPr>
          <w:color w:val="000000"/>
          <w:sz w:val="20"/>
          <w:szCs w:val="20"/>
        </w:rPr>
        <w:noBreakHyphen/>
        <w:t>in cable.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Each twisted pair shall have its own 20AWG tinned copper drain wire.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An aluminum foil shield shall surround each individual bundle of twisted pair and drain wire. Multiple pair loop lead</w:t>
      </w:r>
      <w:r w:rsidRPr="00AC3BA3">
        <w:rPr>
          <w:color w:val="000000"/>
          <w:sz w:val="20"/>
          <w:szCs w:val="20"/>
        </w:rPr>
        <w:noBreakHyphen/>
        <w:t>in cable shall have an overall PVC or PE outer jacket.</w:t>
      </w:r>
    </w:p>
    <w:p w:rsidR="00F87D89" w:rsidRPr="00AC3BA3" w:rsidRDefault="00F87D89" w:rsidP="00F87D89">
      <w:pPr>
        <w:ind w:left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Electrical Load Centers.</w:t>
      </w:r>
      <w:r w:rsidRPr="00AC3BA3">
        <w:rPr>
          <w:color w:val="000000"/>
          <w:sz w:val="20"/>
          <w:szCs w:val="20"/>
        </w:rPr>
        <w:t xml:space="preserve"> Use NEMA Type 3R Electrical Load Centers and provide a 120/240V 100 amp single-phase, three-wire-circuit electrical service.</w:t>
      </w:r>
    </w:p>
    <w:p w:rsidR="00F87D89" w:rsidRPr="00AC3BA3" w:rsidRDefault="00F87D89" w:rsidP="00F87D89">
      <w:pPr>
        <w:tabs>
          <w:tab w:val="left" w:pos="0"/>
        </w:tabs>
        <w:ind w:right="720"/>
        <w:jc w:val="both"/>
        <w:rPr>
          <w:sz w:val="20"/>
          <w:szCs w:val="20"/>
        </w:rPr>
      </w:pPr>
    </w:p>
    <w:p w:rsidR="00F87D89" w:rsidRPr="006D3CC5" w:rsidRDefault="00F87D89" w:rsidP="004049EF">
      <w:pPr>
        <w:widowControl w:val="0"/>
        <w:numPr>
          <w:ilvl w:val="0"/>
          <w:numId w:val="8"/>
        </w:numPr>
        <w:jc w:val="both"/>
        <w:rPr>
          <w:sz w:val="20"/>
          <w:szCs w:val="20"/>
        </w:rPr>
      </w:pPr>
      <w:r w:rsidRPr="006D3CC5">
        <w:rPr>
          <w:sz w:val="20"/>
          <w:szCs w:val="20"/>
          <w:u w:val="single"/>
        </w:rPr>
        <w:t>Style CBA1 Cabinets.</w:t>
      </w:r>
      <w:r w:rsidR="006D3CC5" w:rsidRPr="004049EF">
        <w:rPr>
          <w:sz w:val="20"/>
          <w:szCs w:val="20"/>
        </w:rPr>
        <w:t xml:space="preserve"> </w:t>
      </w:r>
      <w:r w:rsidRPr="004049EF">
        <w:rPr>
          <w:sz w:val="20"/>
          <w:szCs w:val="20"/>
        </w:rPr>
        <w:t>Cabinets shall meet or exceed a UL 50, NEMA Type 3R rating.</w:t>
      </w:r>
      <w:r w:rsidR="006D3CC5" w:rsidRPr="004049EF">
        <w:rPr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 xml:space="preserve">CBA1 cabinet shall be a Hoffman #131JF, </w:t>
      </w:r>
      <w:r w:rsidR="006D3CC5" w:rsidRPr="004049EF">
        <w:rPr>
          <w:color w:val="000000"/>
          <w:sz w:val="20"/>
          <w:szCs w:val="20"/>
        </w:rPr>
        <w:t xml:space="preserve">24X17X15 </w:t>
      </w:r>
      <w:r w:rsidRPr="004049EF">
        <w:rPr>
          <w:color w:val="000000"/>
          <w:sz w:val="20"/>
          <w:szCs w:val="20"/>
        </w:rPr>
        <w:t>or equal.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 xml:space="preserve">Construct the cabinet and hinged door from 5052-H32 or </w:t>
      </w:r>
      <w:proofErr w:type="gramStart"/>
      <w:r w:rsidRPr="004049EF">
        <w:rPr>
          <w:color w:val="000000"/>
          <w:sz w:val="20"/>
          <w:szCs w:val="20"/>
        </w:rPr>
        <w:t>better unpainted</w:t>
      </w:r>
      <w:proofErr w:type="gramEnd"/>
      <w:r w:rsidRPr="004049EF">
        <w:rPr>
          <w:color w:val="000000"/>
          <w:sz w:val="20"/>
          <w:szCs w:val="20"/>
        </w:rPr>
        <w:t xml:space="preserve"> sheet aluminum alloy with a minimum thickness of 1/8 inch and a smooth grain finish on the exterior.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Corbin #2 Key Lock.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One (1) adjustable shelf.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Drip Shield.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Interior has four (4) instruct channels for installing adjustable shelves.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Grounding points included on body and door.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 xml:space="preserve">Door latching mechanism is a single point </w:t>
      </w:r>
      <w:proofErr w:type="spellStart"/>
      <w:r w:rsidRPr="004049EF">
        <w:rPr>
          <w:color w:val="000000"/>
          <w:sz w:val="20"/>
          <w:szCs w:val="20"/>
        </w:rPr>
        <w:t>PowerGlide</w:t>
      </w:r>
      <w:proofErr w:type="spellEnd"/>
      <w:r w:rsidRPr="004049EF">
        <w:rPr>
          <w:color w:val="000000"/>
          <w:sz w:val="20"/>
          <w:szCs w:val="20"/>
        </w:rPr>
        <w:t xml:space="preserve"> padlocking </w:t>
      </w:r>
      <w:r w:rsidR="006D3CC5" w:rsidRPr="004049EF">
        <w:rPr>
          <w:color w:val="000000"/>
          <w:sz w:val="20"/>
          <w:szCs w:val="20"/>
        </w:rPr>
        <w:t xml:space="preserve">handle </w:t>
      </w:r>
      <w:proofErr w:type="gramStart"/>
      <w:r w:rsidRPr="004049EF">
        <w:rPr>
          <w:color w:val="000000"/>
          <w:sz w:val="20"/>
          <w:szCs w:val="20"/>
        </w:rPr>
        <w:t>system which</w:t>
      </w:r>
      <w:proofErr w:type="gramEnd"/>
      <w:r w:rsidRPr="004049EF">
        <w:rPr>
          <w:color w:val="000000"/>
          <w:sz w:val="20"/>
          <w:szCs w:val="20"/>
        </w:rPr>
        <w:t xml:space="preserve"> secures the door in the middle. A door stay is included at the </w:t>
      </w:r>
      <w:r w:rsidR="006D3CC5" w:rsidRPr="004049EF">
        <w:rPr>
          <w:color w:val="000000"/>
          <w:sz w:val="20"/>
          <w:szCs w:val="20"/>
        </w:rPr>
        <w:t xml:space="preserve">bottom </w:t>
      </w:r>
      <w:r w:rsidRPr="004049EF">
        <w:rPr>
          <w:color w:val="000000"/>
          <w:sz w:val="20"/>
          <w:szCs w:val="20"/>
        </w:rPr>
        <w:t>of the door with three positions:</w:t>
      </w:r>
      <w:r w:rsidR="006D3CC5" w:rsidRPr="004049EF">
        <w:rPr>
          <w:color w:val="000000"/>
          <w:sz w:val="20"/>
          <w:szCs w:val="20"/>
        </w:rPr>
        <w:t xml:space="preserve">  </w:t>
      </w:r>
      <w:r w:rsidRPr="004049EF">
        <w:rPr>
          <w:color w:val="000000"/>
          <w:sz w:val="20"/>
          <w:szCs w:val="20"/>
        </w:rPr>
        <w:t>90, 120, and 180 degrees.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Ensure that welds are neatly formed and free of cracks, blowholes and other irregularities.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Ensure inside and outside edges of the cabinet are free of burrs.</w:t>
      </w:r>
      <w:r w:rsidR="006D3CC5" w:rsidRPr="004049EF">
        <w:rPr>
          <w:color w:val="000000"/>
          <w:sz w:val="20"/>
          <w:szCs w:val="20"/>
        </w:rPr>
        <w:t xml:space="preserve"> </w:t>
      </w:r>
      <w:r w:rsidRPr="004049EF">
        <w:rPr>
          <w:color w:val="000000"/>
          <w:sz w:val="20"/>
          <w:szCs w:val="20"/>
        </w:rPr>
        <w:t>Design the cabinet with a sloped top to prevent the accumulation of water on its top surface.</w:t>
      </w:r>
    </w:p>
    <w:p w:rsidR="00F87D89" w:rsidRPr="00AC3BA3" w:rsidRDefault="00F87D89" w:rsidP="00F87D89">
      <w:pPr>
        <w:widowControl w:val="0"/>
        <w:jc w:val="both"/>
        <w:rPr>
          <w:sz w:val="20"/>
          <w:szCs w:val="20"/>
        </w:rPr>
      </w:pPr>
    </w:p>
    <w:p w:rsidR="00F87D89" w:rsidRPr="00AC3BA3" w:rsidRDefault="00F87D89" w:rsidP="00F87D89">
      <w:pPr>
        <w:tabs>
          <w:tab w:val="left" w:pos="0"/>
        </w:tabs>
        <w:jc w:val="both"/>
        <w:rPr>
          <w:b/>
          <w:color w:val="000000"/>
          <w:sz w:val="20"/>
          <w:szCs w:val="20"/>
        </w:rPr>
      </w:pPr>
      <w:r w:rsidRPr="00AC3BA3">
        <w:rPr>
          <w:b/>
          <w:color w:val="000000"/>
          <w:sz w:val="20"/>
          <w:szCs w:val="20"/>
        </w:rPr>
        <w:t>669</w:t>
      </w:r>
      <w:r w:rsidRPr="00AC3BA3">
        <w:rPr>
          <w:b/>
          <w:color w:val="000000"/>
          <w:sz w:val="20"/>
          <w:szCs w:val="20"/>
        </w:rPr>
        <w:noBreakHyphen/>
        <w:t>3.01 CONSTRUCTION REQUIREMENTS.</w:t>
      </w:r>
    </w:p>
    <w:p w:rsidR="00F87D89" w:rsidRPr="00AC3BA3" w:rsidRDefault="00F87D89" w:rsidP="00F87D89">
      <w:pPr>
        <w:tabs>
          <w:tab w:val="left" w:pos="0"/>
        </w:tabs>
        <w:jc w:val="both"/>
        <w:rPr>
          <w:b/>
          <w:color w:val="000000"/>
          <w:sz w:val="20"/>
          <w:szCs w:val="20"/>
        </w:rPr>
      </w:pP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1.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Wiring</w:t>
      </w:r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1"/>
          <w:numId w:val="21"/>
        </w:numPr>
        <w:tabs>
          <w:tab w:val="clear" w:pos="2160"/>
        </w:tabs>
        <w:ind w:left="108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Referenced Requirements</w:t>
      </w:r>
      <w:r w:rsidRPr="00AC3BA3">
        <w:rPr>
          <w:color w:val="000000"/>
          <w:sz w:val="20"/>
          <w:szCs w:val="20"/>
        </w:rPr>
        <w:t>. Subsection 660</w:t>
      </w:r>
      <w:r w:rsidRPr="00AC3BA3">
        <w:rPr>
          <w:color w:val="000000"/>
          <w:sz w:val="20"/>
          <w:szCs w:val="20"/>
        </w:rPr>
        <w:noBreakHyphen/>
        <w:t>3.05, Wiring.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1"/>
          <w:numId w:val="21"/>
        </w:numPr>
        <w:tabs>
          <w:tab w:val="clear" w:pos="2160"/>
          <w:tab w:val="left" w:pos="-4500"/>
        </w:tabs>
        <w:ind w:left="108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Termination</w:t>
      </w:r>
      <w:r w:rsidRPr="00AC3BA3">
        <w:rPr>
          <w:color w:val="000000"/>
          <w:sz w:val="20"/>
          <w:szCs w:val="20"/>
        </w:rPr>
        <w:t>. Terminate unused pairs at junction boxes within splices.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Terminate unused pairs in terminal blocks at cabinets.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Terminate and solder conductors, including unused spares to “spade” type terminal lugs at terminal blocks.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1"/>
          <w:numId w:val="21"/>
        </w:numPr>
        <w:tabs>
          <w:tab w:val="clear" w:pos="2160"/>
        </w:tabs>
        <w:ind w:left="108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Relief.</w:t>
      </w:r>
      <w:r w:rsidRPr="00AC3BA3">
        <w:rPr>
          <w:color w:val="000000"/>
          <w:sz w:val="20"/>
          <w:szCs w:val="20"/>
        </w:rPr>
        <w:t xml:space="preserve"> Provide at least 2 feet of slack cable for wiring in each junction box and at least 6 feet of slack cable available in the equipment cabinet before the terminal block.</w:t>
      </w:r>
    </w:p>
    <w:p w:rsidR="00F87D89" w:rsidRPr="00AC3BA3" w:rsidRDefault="00F87D89" w:rsidP="00F87D89">
      <w:pPr>
        <w:ind w:left="1080" w:hanging="36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1"/>
          <w:numId w:val="21"/>
        </w:numPr>
        <w:tabs>
          <w:tab w:val="clear" w:pos="2160"/>
        </w:tabs>
        <w:ind w:left="108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Labeling.</w:t>
      </w:r>
      <w:r w:rsidRPr="00AC3BA3">
        <w:rPr>
          <w:color w:val="000000"/>
          <w:sz w:val="20"/>
          <w:szCs w:val="20"/>
        </w:rPr>
        <w:t xml:space="preserve"> Label wiring in junction boxes and at terminal blocks.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2.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Conduit</w:t>
      </w:r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9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Referenced Requirements</w:t>
      </w:r>
      <w:r w:rsidRPr="00AC3BA3">
        <w:rPr>
          <w:color w:val="000000"/>
          <w:sz w:val="20"/>
          <w:szCs w:val="20"/>
        </w:rPr>
        <w:t>. Subsection 660</w:t>
      </w:r>
      <w:r w:rsidRPr="00AC3BA3">
        <w:rPr>
          <w:color w:val="000000"/>
          <w:sz w:val="20"/>
          <w:szCs w:val="20"/>
        </w:rPr>
        <w:noBreakHyphen/>
        <w:t>3.03, Conduit, or as indicated on the Plans.</w:t>
      </w:r>
    </w:p>
    <w:p w:rsidR="00F87D89" w:rsidRPr="00AC3BA3" w:rsidRDefault="00F87D89" w:rsidP="00F87D89">
      <w:pPr>
        <w:tabs>
          <w:tab w:val="num" w:pos="1080"/>
        </w:tabs>
        <w:ind w:left="1080" w:hanging="36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9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Pull Cords</w:t>
      </w:r>
      <w:r w:rsidRPr="00AC3BA3">
        <w:rPr>
          <w:color w:val="000000"/>
          <w:sz w:val="20"/>
          <w:szCs w:val="20"/>
        </w:rPr>
        <w:t>. Leave nylon pull cords in all conduits larger than 1 inch and in spare conduits.</w:t>
      </w:r>
    </w:p>
    <w:p w:rsidR="00F87D89" w:rsidRPr="00AC3BA3" w:rsidRDefault="00F87D89" w:rsidP="00F87D89">
      <w:pPr>
        <w:tabs>
          <w:tab w:val="num" w:pos="1080"/>
        </w:tabs>
        <w:ind w:left="1080" w:hanging="36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9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Bushings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Ensure that plastic or plastic</w:t>
      </w:r>
      <w:r w:rsidRPr="00AC3BA3">
        <w:rPr>
          <w:color w:val="000000"/>
          <w:sz w:val="20"/>
          <w:szCs w:val="20"/>
        </w:rPr>
        <w:noBreakHyphen/>
        <w:t xml:space="preserve">sleeved bushings are in place before wire pulls </w:t>
      </w:r>
      <w:proofErr w:type="gramStart"/>
      <w:r w:rsidRPr="00AC3BA3">
        <w:rPr>
          <w:color w:val="000000"/>
          <w:sz w:val="20"/>
          <w:szCs w:val="20"/>
        </w:rPr>
        <w:t>are performed</w:t>
      </w:r>
      <w:proofErr w:type="gramEnd"/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3.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Junction Boxes</w:t>
      </w:r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Default="00F87D89" w:rsidP="00F87D89">
      <w:pPr>
        <w:widowControl w:val="0"/>
        <w:numPr>
          <w:ilvl w:val="0"/>
          <w:numId w:val="11"/>
        </w:numPr>
        <w:tabs>
          <w:tab w:val="left" w:pos="1080"/>
        </w:tabs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Referenced Requirements</w:t>
      </w:r>
      <w:r w:rsidRPr="00AC3BA3">
        <w:rPr>
          <w:color w:val="000000"/>
          <w:sz w:val="20"/>
          <w:szCs w:val="20"/>
        </w:rPr>
        <w:t>. Subsection 660</w:t>
      </w:r>
      <w:r w:rsidRPr="00AC3BA3">
        <w:rPr>
          <w:color w:val="000000"/>
          <w:sz w:val="20"/>
          <w:szCs w:val="20"/>
        </w:rPr>
        <w:noBreakHyphen/>
        <w:t>3.04, Junction Boxes, or as indicated on the Plans.</w:t>
      </w:r>
    </w:p>
    <w:p w:rsidR="00F87D89" w:rsidRPr="00AC3BA3" w:rsidRDefault="00F87D89" w:rsidP="00F87D89">
      <w:pPr>
        <w:widowControl w:val="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11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Voltage Limitation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Junction boxes used for ATR installations shall not contain wiring of</w:t>
      </w:r>
      <w:r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24 V.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4.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Terminal Blocks</w:t>
      </w:r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pStyle w:val="a"/>
        <w:jc w:val="both"/>
        <w:rPr>
          <w:rFonts w:ascii="Arial" w:hAnsi="Arial" w:cs="Arial"/>
          <w:snapToGrid/>
          <w:color w:val="000000"/>
          <w:sz w:val="20"/>
        </w:rPr>
      </w:pPr>
    </w:p>
    <w:p w:rsidR="00F87D89" w:rsidRPr="00AC3BA3" w:rsidRDefault="00F87D89" w:rsidP="00F87D89">
      <w:pPr>
        <w:widowControl w:val="0"/>
        <w:numPr>
          <w:ilvl w:val="0"/>
          <w:numId w:val="12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Terminal Block Placement</w:t>
      </w:r>
      <w:r w:rsidRPr="00AC3BA3">
        <w:rPr>
          <w:color w:val="000000"/>
          <w:sz w:val="20"/>
          <w:szCs w:val="20"/>
        </w:rPr>
        <w:t>. Mount terminal blocks within cabinets so that terminals are easily accessible from the front of the cabinet.</w:t>
      </w:r>
    </w:p>
    <w:p w:rsidR="00F87D89" w:rsidRPr="00AC3BA3" w:rsidRDefault="00F87D89" w:rsidP="00F87D89">
      <w:pPr>
        <w:ind w:left="144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12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Labeling</w:t>
      </w:r>
      <w:r w:rsidRPr="00AC3BA3">
        <w:rPr>
          <w:color w:val="000000"/>
          <w:sz w:val="20"/>
          <w:szCs w:val="20"/>
        </w:rPr>
        <w:t>. Clearly label terminal blocks and wire pairs on the block.</w:t>
      </w:r>
    </w:p>
    <w:p w:rsidR="00F87D89" w:rsidRPr="00AC3BA3" w:rsidRDefault="00F87D89" w:rsidP="00F87D89">
      <w:pPr>
        <w:ind w:left="144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12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Termination</w:t>
      </w:r>
      <w:r w:rsidRPr="00AC3BA3">
        <w:rPr>
          <w:color w:val="000000"/>
          <w:sz w:val="20"/>
          <w:szCs w:val="20"/>
        </w:rPr>
        <w:t xml:space="preserve">. Terminate and solder conductors, including unused spares to "spade" type terminal lugs </w:t>
      </w:r>
    </w:p>
    <w:p w:rsidR="00F87D89" w:rsidRPr="00AC3BA3" w:rsidRDefault="00F87D89" w:rsidP="00F87D89">
      <w:pPr>
        <w:tabs>
          <w:tab w:val="num" w:pos="1080"/>
        </w:tabs>
        <w:ind w:left="1080" w:hanging="360"/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lastRenderedPageBreak/>
        <w:t>5.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Presence Loops</w:t>
      </w:r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tabs>
          <w:tab w:val="num" w:pos="1080"/>
        </w:tabs>
        <w:ind w:left="1080" w:hanging="360"/>
        <w:jc w:val="both"/>
        <w:rPr>
          <w:color w:val="000000"/>
          <w:sz w:val="20"/>
          <w:szCs w:val="20"/>
        </w:rPr>
      </w:pPr>
    </w:p>
    <w:p w:rsidR="00F87D89" w:rsidRPr="00FF6847" w:rsidRDefault="00F87D89" w:rsidP="00F87D89">
      <w:pPr>
        <w:widowControl w:val="0"/>
        <w:numPr>
          <w:ilvl w:val="0"/>
          <w:numId w:val="10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Placement Design Adherence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 xml:space="preserve">The Plans are not schematics; installation of the presence </w:t>
      </w:r>
      <w:r w:rsidRPr="00FF6847">
        <w:rPr>
          <w:color w:val="000000"/>
          <w:sz w:val="20"/>
          <w:szCs w:val="20"/>
        </w:rPr>
        <w:t>loops shall closely conform to the location and layout of conduit runs shown in the Plans.</w:t>
      </w:r>
      <w:r w:rsidR="006D3CC5">
        <w:rPr>
          <w:color w:val="000000"/>
          <w:sz w:val="20"/>
          <w:szCs w:val="20"/>
        </w:rPr>
        <w:t xml:space="preserve"> </w:t>
      </w:r>
      <w:r w:rsidRPr="00FF6847">
        <w:rPr>
          <w:color w:val="000000"/>
          <w:sz w:val="20"/>
          <w:szCs w:val="20"/>
        </w:rPr>
        <w:t>The contractor shall notify the Project Engineer 14 days prior to saw cutting the pavement for approval of the site layout.</w:t>
      </w:r>
    </w:p>
    <w:p w:rsidR="00F87D89" w:rsidRPr="00AC3BA3" w:rsidRDefault="00F87D89" w:rsidP="00F87D89">
      <w:pPr>
        <w:ind w:left="1440" w:hanging="720"/>
        <w:jc w:val="both"/>
        <w:rPr>
          <w:color w:val="000000"/>
          <w:sz w:val="20"/>
          <w:szCs w:val="20"/>
        </w:rPr>
      </w:pPr>
    </w:p>
    <w:p w:rsidR="00F87D89" w:rsidRPr="00571F17" w:rsidRDefault="00F87D89" w:rsidP="00F87D89">
      <w:pPr>
        <w:widowControl w:val="0"/>
        <w:numPr>
          <w:ilvl w:val="0"/>
          <w:numId w:val="10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571F17">
        <w:rPr>
          <w:color w:val="000000"/>
          <w:sz w:val="20"/>
          <w:szCs w:val="20"/>
          <w:u w:val="single"/>
        </w:rPr>
        <w:t>Presence Loop Dimensions</w:t>
      </w:r>
      <w:r w:rsidRPr="00571F17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571F17">
        <w:rPr>
          <w:color w:val="000000"/>
          <w:sz w:val="20"/>
          <w:szCs w:val="20"/>
        </w:rPr>
        <w:t>Unless otherwise noted on the plans, form presence loops using four turns of wire, making 6 feet square with a tolerance of ± 1 inch.</w:t>
      </w:r>
    </w:p>
    <w:p w:rsidR="00F87D89" w:rsidRPr="00AC3BA3" w:rsidRDefault="00F87D89" w:rsidP="00F87D89">
      <w:pPr>
        <w:ind w:left="144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10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Presence Loop Dimensions for On-Ramps and Off-Ramps</w:t>
      </w:r>
      <w:r w:rsidRPr="00AC3BA3">
        <w:rPr>
          <w:color w:val="000000"/>
          <w:sz w:val="20"/>
          <w:szCs w:val="20"/>
        </w:rPr>
        <w:t>. Form presence loops in On</w:t>
      </w:r>
      <w:r w:rsidRPr="00AC3BA3">
        <w:rPr>
          <w:color w:val="000000"/>
          <w:sz w:val="20"/>
          <w:szCs w:val="20"/>
        </w:rPr>
        <w:noBreakHyphen/>
        <w:t>Ramps and Off</w:t>
      </w:r>
      <w:r w:rsidRPr="00AC3BA3">
        <w:rPr>
          <w:color w:val="000000"/>
          <w:sz w:val="20"/>
          <w:szCs w:val="20"/>
        </w:rPr>
        <w:noBreakHyphen/>
        <w:t>Ramps using four turns of wire, making a rectangular 8 feet wide and 6 inch long with a tolerance of ± 1 inch.</w:t>
      </w:r>
    </w:p>
    <w:p w:rsidR="00F87D89" w:rsidRPr="00AC3BA3" w:rsidRDefault="00F87D89" w:rsidP="00F87D89">
      <w:pPr>
        <w:tabs>
          <w:tab w:val="num" w:pos="1080"/>
        </w:tabs>
        <w:ind w:left="1080" w:hanging="36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10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Lead</w:t>
      </w:r>
      <w:r w:rsidRPr="00AC3BA3">
        <w:rPr>
          <w:color w:val="000000"/>
          <w:sz w:val="20"/>
          <w:szCs w:val="20"/>
          <w:u w:val="single"/>
        </w:rPr>
        <w:noBreakHyphen/>
        <w:t>in Conduit</w:t>
      </w:r>
      <w:r w:rsidRPr="00AC3BA3">
        <w:rPr>
          <w:color w:val="000000"/>
          <w:sz w:val="20"/>
          <w:szCs w:val="20"/>
        </w:rPr>
        <w:t>. Place lead</w:t>
      </w:r>
      <w:r w:rsidRPr="00AC3BA3">
        <w:rPr>
          <w:color w:val="000000"/>
          <w:sz w:val="20"/>
          <w:szCs w:val="20"/>
        </w:rPr>
        <w:noBreakHyphen/>
        <w:t>in conduits straight and perpendicular to the centerline of the road from the edge of pavement to the presence loops.</w:t>
      </w:r>
    </w:p>
    <w:p w:rsidR="00F87D89" w:rsidRPr="00AC3BA3" w:rsidRDefault="00F87D89" w:rsidP="00F87D89">
      <w:pPr>
        <w:ind w:left="1440" w:hanging="720"/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F87D89" w:rsidP="00F87D89">
      <w:pPr>
        <w:widowControl w:val="0"/>
        <w:numPr>
          <w:ilvl w:val="0"/>
          <w:numId w:val="10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Presence Loop Alignment</w:t>
      </w:r>
      <w:r w:rsidRPr="00AC3BA3">
        <w:rPr>
          <w:color w:val="000000"/>
          <w:sz w:val="20"/>
          <w:szCs w:val="20"/>
        </w:rPr>
        <w:t>. Center presence detector loops in the traffic lane with a tolerance of ± 1 inch.</w:t>
      </w:r>
    </w:p>
    <w:p w:rsidR="00F87D89" w:rsidRPr="00AC3BA3" w:rsidRDefault="00F87D89" w:rsidP="00F87D89">
      <w:pPr>
        <w:ind w:left="1440" w:hanging="720"/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F87D89" w:rsidP="00F87D89">
      <w:pPr>
        <w:widowControl w:val="0"/>
        <w:numPr>
          <w:ilvl w:val="0"/>
          <w:numId w:val="10"/>
        </w:numPr>
        <w:tabs>
          <w:tab w:val="clear" w:pos="1080"/>
        </w:tabs>
        <w:ind w:left="144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Presence Loops in Asphalt</w:t>
      </w:r>
      <w:r w:rsidRPr="00AC3BA3">
        <w:rPr>
          <w:color w:val="000000"/>
          <w:sz w:val="20"/>
          <w:szCs w:val="20"/>
        </w:rPr>
        <w:t xml:space="preserve">. 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23"/>
        </w:numPr>
        <w:tabs>
          <w:tab w:val="clear" w:pos="1440"/>
          <w:tab w:val="num" w:pos="2160"/>
        </w:tabs>
        <w:ind w:left="2160" w:hanging="72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Loop Placement</w:t>
      </w:r>
      <w:r w:rsidRPr="00AC3BA3">
        <w:rPr>
          <w:color w:val="000000"/>
          <w:sz w:val="20"/>
          <w:szCs w:val="20"/>
        </w:rPr>
        <w:t>. Locate presence loops 16 feet from leading edge to leading edge unless otherwise noted on the Plans with a tolerance of ± 1 inch.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Align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presence loops in adjacent lanes within a tolerance of ± 1 inch.</w:t>
      </w:r>
    </w:p>
    <w:p w:rsidR="00F87D89" w:rsidRPr="00AC3BA3" w:rsidRDefault="00F87D89" w:rsidP="00F87D89">
      <w:pPr>
        <w:tabs>
          <w:tab w:val="num" w:pos="2160"/>
        </w:tabs>
        <w:ind w:left="216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0"/>
          <w:numId w:val="23"/>
        </w:numPr>
        <w:tabs>
          <w:tab w:val="clear" w:pos="1440"/>
          <w:tab w:val="num" w:pos="2160"/>
        </w:tabs>
        <w:ind w:left="2160" w:hanging="720"/>
        <w:jc w:val="both"/>
        <w:rPr>
          <w:color w:val="000000"/>
          <w:sz w:val="20"/>
          <w:szCs w:val="20"/>
        </w:rPr>
      </w:pPr>
      <w:r w:rsidRPr="00AC3BA3">
        <w:rPr>
          <w:sz w:val="20"/>
          <w:szCs w:val="20"/>
          <w:u w:val="single"/>
        </w:rPr>
        <w:t>Compaction tests.</w:t>
      </w:r>
      <w:r w:rsidR="006D3CC5">
        <w:rPr>
          <w:sz w:val="20"/>
          <w:szCs w:val="20"/>
        </w:rPr>
        <w:t xml:space="preserve"> </w:t>
      </w:r>
      <w:r w:rsidRPr="00AC3BA3">
        <w:rPr>
          <w:sz w:val="20"/>
          <w:szCs w:val="20"/>
        </w:rPr>
        <w:t>Compaction test</w:t>
      </w:r>
      <w:r w:rsidRPr="00AC3BA3">
        <w:rPr>
          <w:color w:val="000000"/>
          <w:sz w:val="20"/>
          <w:szCs w:val="20"/>
        </w:rPr>
        <w:t xml:space="preserve"> requirements are at the discretion of the Engineer.</w:t>
      </w:r>
    </w:p>
    <w:p w:rsidR="00F87D89" w:rsidRDefault="00F87D89" w:rsidP="00F87D89">
      <w:pPr>
        <w:tabs>
          <w:tab w:val="left" w:pos="-720"/>
          <w:tab w:val="left" w:pos="0"/>
          <w:tab w:val="left" w:pos="1440"/>
        </w:tabs>
        <w:suppressAutoHyphens/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4049EF" w:rsidP="004049EF">
      <w:pPr>
        <w:widowControl w:val="0"/>
        <w:tabs>
          <w:tab w:val="left" w:pos="-720"/>
        </w:tabs>
        <w:suppressAutoHyphens/>
        <w:jc w:val="both"/>
        <w:rPr>
          <w:color w:val="000000"/>
          <w:sz w:val="20"/>
          <w:szCs w:val="20"/>
        </w:rPr>
      </w:pPr>
      <w:r w:rsidRPr="004049EF">
        <w:rPr>
          <w:color w:val="000000"/>
          <w:sz w:val="20"/>
          <w:szCs w:val="20"/>
        </w:rPr>
        <w:t>6.</w:t>
      </w:r>
      <w:r w:rsidRPr="004049EF">
        <w:rPr>
          <w:color w:val="000000"/>
          <w:sz w:val="20"/>
          <w:szCs w:val="20"/>
        </w:rPr>
        <w:tab/>
      </w:r>
      <w:r w:rsidR="00F87D89" w:rsidRPr="00AC3BA3">
        <w:rPr>
          <w:color w:val="000000"/>
          <w:sz w:val="20"/>
          <w:szCs w:val="20"/>
          <w:u w:val="single"/>
        </w:rPr>
        <w:t>Cabinets</w:t>
      </w:r>
      <w:r w:rsidR="00F87D89"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tabs>
          <w:tab w:val="left" w:pos="-720"/>
          <w:tab w:val="left" w:pos="720"/>
          <w:tab w:val="left" w:pos="1440"/>
        </w:tabs>
        <w:suppressAutoHyphens/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F87D89" w:rsidP="00F87D89">
      <w:pPr>
        <w:widowControl w:val="0"/>
        <w:numPr>
          <w:ilvl w:val="1"/>
          <w:numId w:val="20"/>
        </w:numPr>
        <w:tabs>
          <w:tab w:val="clear" w:pos="2160"/>
          <w:tab w:val="left" w:pos="-720"/>
          <w:tab w:val="num" w:pos="1440"/>
        </w:tabs>
        <w:suppressAutoHyphens/>
        <w:ind w:left="144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Cabinet Placement and Orientation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Install cabinets out of the Clear Zone with the doors facing away from the road.</w:t>
      </w:r>
      <w:r w:rsidR="006D3C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Unless the orientation is otherwise noted on the plans.</w:t>
      </w:r>
    </w:p>
    <w:p w:rsidR="00F87D89" w:rsidRPr="00AC3BA3" w:rsidRDefault="00F87D89" w:rsidP="00F87D89">
      <w:pPr>
        <w:tabs>
          <w:tab w:val="left" w:pos="-720"/>
          <w:tab w:val="num" w:pos="1080"/>
        </w:tabs>
        <w:suppressAutoHyphens/>
        <w:ind w:left="1080" w:hanging="36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1"/>
          <w:numId w:val="20"/>
        </w:numPr>
        <w:tabs>
          <w:tab w:val="clear" w:pos="2160"/>
          <w:tab w:val="left" w:pos="-720"/>
          <w:tab w:val="num" w:pos="1440"/>
        </w:tabs>
        <w:suppressAutoHyphens/>
        <w:ind w:left="144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Conduit Entry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Install conduit entries for above</w:t>
      </w:r>
      <w:r w:rsidRPr="00AC3BA3">
        <w:rPr>
          <w:color w:val="000000"/>
          <w:sz w:val="20"/>
          <w:szCs w:val="20"/>
        </w:rPr>
        <w:noBreakHyphen/>
        <w:t>ground enclosure through the bottom of the enclosure.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 xml:space="preserve">No conduit runs </w:t>
      </w:r>
      <w:proofErr w:type="gramStart"/>
      <w:r w:rsidRPr="00AC3BA3">
        <w:rPr>
          <w:color w:val="000000"/>
          <w:sz w:val="20"/>
          <w:szCs w:val="20"/>
        </w:rPr>
        <w:t>shall be cut</w:t>
      </w:r>
      <w:proofErr w:type="gramEnd"/>
      <w:r w:rsidRPr="00AC3BA3">
        <w:rPr>
          <w:color w:val="000000"/>
          <w:sz w:val="20"/>
          <w:szCs w:val="20"/>
        </w:rPr>
        <w:t xml:space="preserve"> through the sides or top of above</w:t>
      </w:r>
      <w:r w:rsidRPr="00AC3BA3">
        <w:rPr>
          <w:color w:val="000000"/>
          <w:sz w:val="20"/>
          <w:szCs w:val="20"/>
        </w:rPr>
        <w:noBreakHyphen/>
        <w:t>ground enclosure.</w:t>
      </w:r>
    </w:p>
    <w:p w:rsidR="00F87D89" w:rsidRPr="00AC3BA3" w:rsidRDefault="00F87D89" w:rsidP="00F87D89">
      <w:pPr>
        <w:tabs>
          <w:tab w:val="left" w:pos="-720"/>
          <w:tab w:val="left" w:pos="720"/>
          <w:tab w:val="left" w:pos="1440"/>
        </w:tabs>
        <w:suppressAutoHyphens/>
        <w:jc w:val="both"/>
        <w:rPr>
          <w:sz w:val="20"/>
          <w:szCs w:val="20"/>
        </w:rPr>
      </w:pPr>
    </w:p>
    <w:p w:rsidR="00F87D89" w:rsidRPr="00AC3BA3" w:rsidRDefault="004049EF" w:rsidP="00F87D89">
      <w:p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F87D89" w:rsidRPr="00AC3BA3">
        <w:rPr>
          <w:color w:val="000000"/>
          <w:sz w:val="20"/>
          <w:szCs w:val="20"/>
        </w:rPr>
        <w:t>.</w:t>
      </w:r>
      <w:r w:rsidR="00F87D89" w:rsidRPr="00AC3BA3">
        <w:rPr>
          <w:color w:val="000000"/>
          <w:sz w:val="20"/>
          <w:szCs w:val="20"/>
        </w:rPr>
        <w:tab/>
      </w:r>
      <w:r w:rsidR="00F87D89" w:rsidRPr="009C6669">
        <w:rPr>
          <w:color w:val="000000"/>
          <w:sz w:val="20"/>
          <w:szCs w:val="20"/>
        </w:rPr>
        <w:tab/>
      </w:r>
      <w:r w:rsidR="00F87D89" w:rsidRPr="00AC3BA3">
        <w:rPr>
          <w:color w:val="000000"/>
          <w:sz w:val="20"/>
          <w:szCs w:val="20"/>
          <w:u w:val="single"/>
        </w:rPr>
        <w:t>Utilities</w:t>
      </w:r>
      <w:r w:rsidR="00F87D89"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4049EF">
      <w:pPr>
        <w:tabs>
          <w:tab w:val="left" w:pos="0"/>
        </w:tabs>
        <w:suppressAutoHyphens/>
        <w:jc w:val="both"/>
        <w:rPr>
          <w:spacing w:val="-3"/>
          <w:sz w:val="20"/>
          <w:szCs w:val="20"/>
        </w:rPr>
      </w:pPr>
    </w:p>
    <w:p w:rsidR="00F87D89" w:rsidRDefault="00F87D89" w:rsidP="00F87D89">
      <w:pPr>
        <w:widowControl w:val="0"/>
        <w:numPr>
          <w:ilvl w:val="0"/>
          <w:numId w:val="19"/>
        </w:numPr>
        <w:tabs>
          <w:tab w:val="clear" w:pos="1080"/>
          <w:tab w:val="left" w:pos="0"/>
          <w:tab w:val="num" w:pos="360"/>
          <w:tab w:val="left" w:pos="1440"/>
        </w:tabs>
        <w:suppressAutoHyphens/>
        <w:ind w:left="1440" w:hanging="720"/>
        <w:jc w:val="both"/>
        <w:rPr>
          <w:spacing w:val="-3"/>
          <w:sz w:val="20"/>
          <w:szCs w:val="20"/>
        </w:rPr>
      </w:pPr>
      <w:r w:rsidRPr="00AC3BA3">
        <w:rPr>
          <w:spacing w:val="-3"/>
          <w:sz w:val="20"/>
          <w:szCs w:val="20"/>
          <w:u w:val="single"/>
        </w:rPr>
        <w:t>Asphalt Pavement Roughness</w:t>
      </w:r>
      <w:r>
        <w:rPr>
          <w:spacing w:val="-3"/>
          <w:sz w:val="20"/>
          <w:szCs w:val="20"/>
        </w:rPr>
        <w:t>.</w:t>
      </w:r>
      <w:r w:rsidRPr="00AC3BA3">
        <w:rPr>
          <w:spacing w:val="-3"/>
          <w:sz w:val="20"/>
          <w:szCs w:val="20"/>
        </w:rPr>
        <w:t xml:space="preserve"> No transverse seams, joints or roughness within 50 feet of any inductive loops placed in asphalt pavement section </w:t>
      </w:r>
      <w:proofErr w:type="gramStart"/>
      <w:r w:rsidRPr="00AC3BA3">
        <w:rPr>
          <w:spacing w:val="-3"/>
          <w:sz w:val="20"/>
          <w:szCs w:val="20"/>
        </w:rPr>
        <w:t>is allowed</w:t>
      </w:r>
      <w:proofErr w:type="gramEnd"/>
      <w:r w:rsidRPr="00AC3BA3">
        <w:rPr>
          <w:spacing w:val="-3"/>
          <w:sz w:val="20"/>
          <w:szCs w:val="20"/>
        </w:rPr>
        <w:t>.</w:t>
      </w:r>
      <w:r w:rsidR="006D3CC5">
        <w:rPr>
          <w:spacing w:val="-3"/>
          <w:sz w:val="20"/>
          <w:szCs w:val="20"/>
        </w:rPr>
        <w:t xml:space="preserve"> </w:t>
      </w:r>
      <w:r w:rsidRPr="00AC3BA3">
        <w:rPr>
          <w:spacing w:val="-3"/>
          <w:sz w:val="20"/>
          <w:szCs w:val="20"/>
        </w:rPr>
        <w:t>Test the finished surface of the asphalt with a straightedge 10 feet long.</w:t>
      </w:r>
      <w:r w:rsidR="006D3CC5">
        <w:rPr>
          <w:spacing w:val="-3"/>
          <w:sz w:val="20"/>
          <w:szCs w:val="20"/>
        </w:rPr>
        <w:t xml:space="preserve"> </w:t>
      </w:r>
      <w:r w:rsidRPr="00AC3BA3">
        <w:rPr>
          <w:spacing w:val="-3"/>
          <w:sz w:val="20"/>
          <w:szCs w:val="20"/>
        </w:rPr>
        <w:t>Ensure that the surface does not vary more than ¼ inch from the lower edge of the straightedge within 50 feet of sensors at the ATR installations.</w:t>
      </w:r>
      <w:r w:rsidR="006D3CC5">
        <w:rPr>
          <w:spacing w:val="-3"/>
          <w:sz w:val="20"/>
          <w:szCs w:val="20"/>
        </w:rPr>
        <w:t xml:space="preserve"> </w:t>
      </w:r>
      <w:r w:rsidRPr="00AC3BA3">
        <w:rPr>
          <w:spacing w:val="-3"/>
          <w:sz w:val="20"/>
          <w:szCs w:val="20"/>
        </w:rPr>
        <w:t xml:space="preserve">At the Engineer’s discretion, run an </w:t>
      </w:r>
      <w:r w:rsidRPr="00AC3BA3">
        <w:rPr>
          <w:spacing w:val="-2"/>
          <w:sz w:val="20"/>
          <w:szCs w:val="20"/>
        </w:rPr>
        <w:t xml:space="preserve">inertial profiler </w:t>
      </w:r>
      <w:r w:rsidRPr="00AC3BA3">
        <w:rPr>
          <w:spacing w:val="-3"/>
          <w:sz w:val="20"/>
          <w:szCs w:val="20"/>
        </w:rPr>
        <w:t xml:space="preserve">or a </w:t>
      </w:r>
      <w:proofErr w:type="spellStart"/>
      <w:r w:rsidRPr="00AC3BA3">
        <w:rPr>
          <w:spacing w:val="-3"/>
          <w:sz w:val="20"/>
          <w:szCs w:val="20"/>
        </w:rPr>
        <w:t>profilograph</w:t>
      </w:r>
      <w:proofErr w:type="spellEnd"/>
      <w:r w:rsidRPr="00AC3BA3">
        <w:rPr>
          <w:spacing w:val="-3"/>
          <w:sz w:val="20"/>
          <w:szCs w:val="20"/>
        </w:rPr>
        <w:t xml:space="preserve"> equipped with a chart recorder down each </w:t>
      </w:r>
      <w:proofErr w:type="spellStart"/>
      <w:r w:rsidRPr="00AC3BA3">
        <w:rPr>
          <w:spacing w:val="-3"/>
          <w:sz w:val="20"/>
          <w:szCs w:val="20"/>
        </w:rPr>
        <w:t>wheelpath</w:t>
      </w:r>
      <w:proofErr w:type="spellEnd"/>
      <w:r w:rsidRPr="00AC3BA3">
        <w:rPr>
          <w:spacing w:val="-3"/>
          <w:sz w:val="20"/>
          <w:szCs w:val="20"/>
        </w:rPr>
        <w:t xml:space="preserve"> of each lane for a distance of 50 feet before and after each ATR installation.</w:t>
      </w:r>
      <w:r w:rsidR="006D3CC5">
        <w:rPr>
          <w:spacing w:val="-3"/>
          <w:sz w:val="20"/>
          <w:szCs w:val="20"/>
        </w:rPr>
        <w:t xml:space="preserve"> </w:t>
      </w:r>
      <w:r w:rsidRPr="00AC3BA3">
        <w:rPr>
          <w:spacing w:val="-3"/>
          <w:sz w:val="20"/>
          <w:szCs w:val="20"/>
        </w:rPr>
        <w:t xml:space="preserve">HDS will supply the </w:t>
      </w:r>
      <w:proofErr w:type="spellStart"/>
      <w:r w:rsidRPr="00AC3BA3">
        <w:rPr>
          <w:spacing w:val="-3"/>
          <w:sz w:val="20"/>
          <w:szCs w:val="20"/>
        </w:rPr>
        <w:t>profilograph</w:t>
      </w:r>
      <w:proofErr w:type="spellEnd"/>
      <w:r w:rsidRPr="00AC3BA3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for</w:t>
      </w:r>
      <w:r w:rsidRPr="00AC3BA3">
        <w:rPr>
          <w:spacing w:val="-3"/>
          <w:sz w:val="20"/>
          <w:szCs w:val="20"/>
        </w:rPr>
        <w:t xml:space="preserve"> the Contractor’s personnel </w:t>
      </w:r>
      <w:r>
        <w:rPr>
          <w:spacing w:val="-3"/>
          <w:sz w:val="20"/>
          <w:szCs w:val="20"/>
        </w:rPr>
        <w:t>to operate</w:t>
      </w:r>
      <w:r w:rsidRPr="00AC3BA3">
        <w:rPr>
          <w:spacing w:val="-3"/>
          <w:sz w:val="20"/>
          <w:szCs w:val="20"/>
        </w:rPr>
        <w:t>.</w:t>
      </w:r>
      <w:r w:rsidR="006D3CC5">
        <w:rPr>
          <w:spacing w:val="-3"/>
          <w:sz w:val="20"/>
          <w:szCs w:val="20"/>
        </w:rPr>
        <w:t xml:space="preserve"> </w:t>
      </w:r>
      <w:r w:rsidRPr="00AC3BA3">
        <w:rPr>
          <w:spacing w:val="-3"/>
          <w:sz w:val="20"/>
          <w:szCs w:val="20"/>
        </w:rPr>
        <w:t xml:space="preserve">Ensure that the asphalt surface as recorded by the chart recorder does not vary more than ¼ inch in 10 feet. </w:t>
      </w:r>
    </w:p>
    <w:p w:rsidR="00F87D89" w:rsidRDefault="00F87D89" w:rsidP="00F87D89">
      <w:pPr>
        <w:widowControl w:val="0"/>
        <w:tabs>
          <w:tab w:val="left" w:pos="0"/>
          <w:tab w:val="left" w:pos="1440"/>
        </w:tabs>
        <w:suppressAutoHyphens/>
        <w:ind w:left="1440"/>
        <w:jc w:val="both"/>
        <w:rPr>
          <w:spacing w:val="-3"/>
          <w:sz w:val="20"/>
          <w:szCs w:val="20"/>
        </w:rPr>
      </w:pPr>
    </w:p>
    <w:p w:rsidR="00F87D89" w:rsidRDefault="00F87D89" w:rsidP="00F87D89">
      <w:pPr>
        <w:widowControl w:val="0"/>
        <w:numPr>
          <w:ilvl w:val="0"/>
          <w:numId w:val="19"/>
        </w:numPr>
        <w:tabs>
          <w:tab w:val="clear" w:pos="1080"/>
          <w:tab w:val="left" w:pos="0"/>
          <w:tab w:val="num" w:pos="360"/>
          <w:tab w:val="left" w:pos="1440"/>
        </w:tabs>
        <w:suppressAutoHyphens/>
        <w:ind w:left="1440" w:hanging="720"/>
        <w:jc w:val="both"/>
        <w:rPr>
          <w:spacing w:val="-3"/>
          <w:sz w:val="20"/>
          <w:szCs w:val="20"/>
        </w:rPr>
      </w:pPr>
      <w:r w:rsidRPr="00CB6EEF">
        <w:rPr>
          <w:spacing w:val="-3"/>
          <w:sz w:val="20"/>
          <w:szCs w:val="20"/>
          <w:u w:val="single"/>
        </w:rPr>
        <w:t>Field Inspection.</w:t>
      </w:r>
      <w:r w:rsidR="006D3CC5">
        <w:rPr>
          <w:spacing w:val="-3"/>
          <w:sz w:val="20"/>
          <w:szCs w:val="20"/>
        </w:rPr>
        <w:t xml:space="preserve"> </w:t>
      </w:r>
      <w:r w:rsidRPr="00CB6EEF">
        <w:rPr>
          <w:spacing w:val="-3"/>
          <w:sz w:val="20"/>
          <w:szCs w:val="20"/>
        </w:rPr>
        <w:t>Notify the Engineer in writing a minimum of 3 working days in advance (excluding Saturday, Sunday and State or Federal Holidays) before installing conduit/wiring, inductive loops, bending plate equipment, piezoelectric cable, axle sensors, a</w:t>
      </w:r>
      <w:r>
        <w:rPr>
          <w:spacing w:val="-3"/>
          <w:sz w:val="20"/>
          <w:szCs w:val="20"/>
        </w:rPr>
        <w:t>nd cabinets.</w:t>
      </w:r>
      <w:r w:rsidR="006D3CC5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The Engineer will</w:t>
      </w:r>
      <w:r w:rsidRPr="00CB6EEF">
        <w:rPr>
          <w:spacing w:val="-3"/>
          <w:sz w:val="20"/>
          <w:szCs w:val="20"/>
        </w:rPr>
        <w:t xml:space="preserve"> be present to approve the installation before backfill placement and paving.</w:t>
      </w:r>
      <w:r w:rsidR="006D3CC5">
        <w:rPr>
          <w:spacing w:val="-3"/>
          <w:sz w:val="20"/>
          <w:szCs w:val="20"/>
        </w:rPr>
        <w:t xml:space="preserve"> </w:t>
      </w:r>
      <w:r w:rsidRPr="00CB6EEF">
        <w:rPr>
          <w:spacing w:val="-3"/>
          <w:sz w:val="20"/>
          <w:szCs w:val="20"/>
        </w:rPr>
        <w:t>At the Contractor's expense, correct and allow the Engineer to re-inspect unacceptable installations for completeness prior to backfill placement and paving.</w:t>
      </w:r>
      <w:r w:rsidR="006D3CC5">
        <w:rPr>
          <w:spacing w:val="-3"/>
          <w:sz w:val="20"/>
          <w:szCs w:val="20"/>
        </w:rPr>
        <w:t xml:space="preserve"> </w:t>
      </w:r>
      <w:r w:rsidRPr="00CB6EEF">
        <w:rPr>
          <w:spacing w:val="-3"/>
          <w:sz w:val="20"/>
          <w:szCs w:val="20"/>
        </w:rPr>
        <w:t>The</w:t>
      </w:r>
    </w:p>
    <w:p w:rsidR="00F87D89" w:rsidRDefault="00F87D89" w:rsidP="00F87D89">
      <w:pPr>
        <w:widowControl w:val="0"/>
        <w:tabs>
          <w:tab w:val="left" w:pos="0"/>
          <w:tab w:val="left" w:pos="1440"/>
        </w:tabs>
        <w:suppressAutoHyphens/>
        <w:ind w:left="720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</w:r>
      <w:r w:rsidRPr="00CB6EEF">
        <w:rPr>
          <w:spacing w:val="-3"/>
          <w:sz w:val="20"/>
          <w:szCs w:val="20"/>
        </w:rPr>
        <w:t xml:space="preserve">Contractor shall be required to excavate, remove, and replace all installations backfilled or </w:t>
      </w:r>
      <w:r>
        <w:rPr>
          <w:spacing w:val="-3"/>
          <w:sz w:val="20"/>
          <w:szCs w:val="20"/>
        </w:rPr>
        <w:lastRenderedPageBreak/>
        <w:tab/>
      </w:r>
      <w:r w:rsidRPr="00CB6EEF">
        <w:rPr>
          <w:spacing w:val="-3"/>
          <w:sz w:val="20"/>
          <w:szCs w:val="20"/>
        </w:rPr>
        <w:t xml:space="preserve">paved without prior approval by the Engineer at the Contractor’s expense. </w:t>
      </w:r>
    </w:p>
    <w:p w:rsidR="00F87D89" w:rsidRDefault="00F87D89" w:rsidP="00F87D89">
      <w:pPr>
        <w:widowControl w:val="0"/>
        <w:tabs>
          <w:tab w:val="left" w:pos="0"/>
          <w:tab w:val="left" w:pos="1440"/>
        </w:tabs>
        <w:suppressAutoHyphens/>
        <w:jc w:val="both"/>
        <w:rPr>
          <w:spacing w:val="-3"/>
          <w:sz w:val="20"/>
          <w:szCs w:val="20"/>
        </w:rPr>
      </w:pPr>
    </w:p>
    <w:p w:rsidR="00F87D89" w:rsidRPr="00AB6F9C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b/>
          <w:color w:val="000000"/>
          <w:sz w:val="20"/>
          <w:szCs w:val="20"/>
        </w:rPr>
      </w:pP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color w:val="000000"/>
          <w:sz w:val="20"/>
          <w:szCs w:val="20"/>
        </w:rPr>
      </w:pPr>
      <w:r w:rsidRPr="00AC3BA3">
        <w:rPr>
          <w:b/>
          <w:color w:val="000000"/>
          <w:sz w:val="20"/>
          <w:szCs w:val="20"/>
        </w:rPr>
        <w:t>669</w:t>
      </w:r>
      <w:r w:rsidRPr="00AC3BA3">
        <w:rPr>
          <w:b/>
          <w:color w:val="000000"/>
          <w:sz w:val="20"/>
          <w:szCs w:val="20"/>
        </w:rPr>
        <w:noBreakHyphen/>
        <w:t>3.</w:t>
      </w:r>
      <w:r w:rsidR="004049EF" w:rsidRPr="00AC3BA3">
        <w:rPr>
          <w:b/>
          <w:color w:val="000000"/>
          <w:sz w:val="20"/>
          <w:szCs w:val="20"/>
        </w:rPr>
        <w:t>0</w:t>
      </w:r>
      <w:r w:rsidR="004049EF">
        <w:rPr>
          <w:b/>
          <w:color w:val="000000"/>
          <w:sz w:val="20"/>
          <w:szCs w:val="20"/>
        </w:rPr>
        <w:t>2</w:t>
      </w:r>
      <w:r w:rsidR="004049EF" w:rsidRPr="00AC3BA3">
        <w:rPr>
          <w:b/>
          <w:color w:val="000000"/>
          <w:sz w:val="20"/>
          <w:szCs w:val="20"/>
        </w:rPr>
        <w:t xml:space="preserve"> </w:t>
      </w:r>
      <w:r w:rsidRPr="00AC3BA3">
        <w:rPr>
          <w:b/>
          <w:color w:val="000000"/>
          <w:sz w:val="20"/>
          <w:szCs w:val="20"/>
        </w:rPr>
        <w:t>DELIVERABLES.</w:t>
      </w:r>
      <w:r w:rsidR="006D3CC5">
        <w:rPr>
          <w:b/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 xml:space="preserve">Submit deliverables to </w:t>
      </w:r>
      <w:r w:rsidR="00BB5838">
        <w:rPr>
          <w:color w:val="000000"/>
          <w:sz w:val="20"/>
          <w:szCs w:val="20"/>
        </w:rPr>
        <w:t>PD&amp;E</w:t>
      </w:r>
      <w:r w:rsidRPr="00AC3BA3">
        <w:rPr>
          <w:color w:val="000000"/>
          <w:sz w:val="20"/>
          <w:szCs w:val="20"/>
        </w:rPr>
        <w:t xml:space="preserve"> before final approval of the work or as otherwise called for herein.</w:t>
      </w: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</w:rPr>
        <w:t>1.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Materials Submittal</w:t>
      </w:r>
      <w:r w:rsidRPr="00AC3BA3">
        <w:rPr>
          <w:color w:val="000000"/>
          <w:sz w:val="20"/>
          <w:szCs w:val="20"/>
        </w:rPr>
        <w:t>.</w:t>
      </w: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2"/>
          <w:numId w:val="22"/>
        </w:numPr>
        <w:tabs>
          <w:tab w:val="left" w:pos="-720"/>
          <w:tab w:val="left" w:pos="0"/>
          <w:tab w:val="left" w:pos="720"/>
          <w:tab w:val="num" w:pos="1440"/>
        </w:tabs>
        <w:suppressAutoHyphens/>
        <w:ind w:left="1440"/>
        <w:jc w:val="both"/>
        <w:rPr>
          <w:color w:val="000000"/>
          <w:sz w:val="20"/>
          <w:szCs w:val="20"/>
        </w:rPr>
      </w:pPr>
      <w:r w:rsidRPr="00AC3BA3">
        <w:rPr>
          <w:sz w:val="20"/>
          <w:szCs w:val="20"/>
          <w:u w:val="single"/>
        </w:rPr>
        <w:t>Format and Contents</w:t>
      </w:r>
      <w:r w:rsidRPr="00AC3BA3">
        <w:rPr>
          <w:sz w:val="20"/>
          <w:szCs w:val="20"/>
        </w:rPr>
        <w:t>.</w:t>
      </w:r>
      <w:r w:rsidR="006D3CC5">
        <w:rPr>
          <w:sz w:val="20"/>
          <w:szCs w:val="20"/>
        </w:rPr>
        <w:t xml:space="preserve"> </w:t>
      </w:r>
      <w:r w:rsidRPr="00AC3BA3">
        <w:rPr>
          <w:sz w:val="20"/>
          <w:szCs w:val="20"/>
        </w:rPr>
        <w:t>Provide a Materials Submittal of proposed equipment and materials for the ATR installations.</w:t>
      </w:r>
      <w:r w:rsidR="006D3CC5">
        <w:rPr>
          <w:sz w:val="20"/>
          <w:szCs w:val="20"/>
        </w:rPr>
        <w:t xml:space="preserve"> </w:t>
      </w:r>
      <w:r w:rsidR="000B4109">
        <w:rPr>
          <w:sz w:val="20"/>
          <w:szCs w:val="20"/>
        </w:rPr>
        <w:t>The</w:t>
      </w:r>
      <w:r w:rsidRPr="00AC3BA3">
        <w:rPr>
          <w:sz w:val="20"/>
          <w:szCs w:val="20"/>
        </w:rPr>
        <w:t xml:space="preserve"> portfolio shall contain information of sufficient detail to determine the suitability of the equipment and materials proposed.</w:t>
      </w:r>
    </w:p>
    <w:p w:rsidR="00F87D89" w:rsidRPr="00AC3BA3" w:rsidRDefault="00F87D89" w:rsidP="00F87D89">
      <w:pPr>
        <w:tabs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widowControl w:val="0"/>
        <w:numPr>
          <w:ilvl w:val="2"/>
          <w:numId w:val="22"/>
        </w:numPr>
        <w:tabs>
          <w:tab w:val="left" w:pos="-720"/>
          <w:tab w:val="left" w:pos="0"/>
          <w:tab w:val="left" w:pos="720"/>
          <w:tab w:val="num" w:pos="1440"/>
        </w:tabs>
        <w:suppressAutoHyphens/>
        <w:ind w:left="1440"/>
        <w:jc w:val="both"/>
        <w:rPr>
          <w:color w:val="000000"/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Table of Contents</w:t>
      </w:r>
      <w:r w:rsidRPr="00AC3BA3">
        <w:rPr>
          <w:color w:val="000000"/>
          <w:sz w:val="20"/>
          <w:szCs w:val="20"/>
        </w:rPr>
        <w:t>.</w:t>
      </w:r>
      <w:r w:rsidR="006D3CC5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>Each portfolio shall include a table of contents listing each item's intended uses, item description, product name, manufacturer, model or part number and reference to associated information within the portfolio.</w:t>
      </w:r>
      <w:r w:rsidR="006D3CC5">
        <w:rPr>
          <w:color w:val="000000"/>
          <w:sz w:val="20"/>
          <w:szCs w:val="20"/>
        </w:rPr>
        <w:t xml:space="preserve"> </w:t>
      </w: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color w:val="000000"/>
          <w:sz w:val="20"/>
          <w:szCs w:val="20"/>
          <w:u w:val="single"/>
        </w:rPr>
      </w:pPr>
    </w:p>
    <w:p w:rsidR="00F87D89" w:rsidRPr="00BA0C72" w:rsidRDefault="00F87D89" w:rsidP="00F87D89">
      <w:pPr>
        <w:widowControl w:val="0"/>
        <w:numPr>
          <w:ilvl w:val="2"/>
          <w:numId w:val="22"/>
        </w:numPr>
        <w:tabs>
          <w:tab w:val="left" w:pos="-720"/>
          <w:tab w:val="left" w:pos="0"/>
          <w:tab w:val="left" w:pos="720"/>
          <w:tab w:val="num" w:pos="1440"/>
        </w:tabs>
        <w:suppressAutoHyphens/>
        <w:ind w:left="1440"/>
        <w:jc w:val="both"/>
        <w:rPr>
          <w:color w:val="000000"/>
          <w:sz w:val="20"/>
          <w:szCs w:val="20"/>
          <w:u w:val="single"/>
        </w:rPr>
      </w:pPr>
      <w:r w:rsidRPr="00AC3BA3">
        <w:rPr>
          <w:color w:val="000000"/>
          <w:sz w:val="20"/>
          <w:szCs w:val="20"/>
          <w:u w:val="single"/>
        </w:rPr>
        <w:t>Reference Drawings</w:t>
      </w:r>
      <w:r w:rsidRPr="00AC3BA3">
        <w:rPr>
          <w:color w:val="000000"/>
          <w:sz w:val="20"/>
          <w:szCs w:val="20"/>
        </w:rPr>
        <w:t>. The Materials Submittal shall include a detailed shop drawing of each equipment cabinet showing the location of mounted components.</w:t>
      </w:r>
    </w:p>
    <w:p w:rsidR="00F87D89" w:rsidRPr="00AC3BA3" w:rsidRDefault="00F87D89" w:rsidP="00F87D89">
      <w:pPr>
        <w:widowControl w:val="0"/>
        <w:tabs>
          <w:tab w:val="left" w:pos="-720"/>
          <w:tab w:val="left" w:pos="0"/>
          <w:tab w:val="left" w:pos="720"/>
          <w:tab w:val="num" w:pos="3060"/>
        </w:tabs>
        <w:suppressAutoHyphens/>
        <w:ind w:left="1440"/>
        <w:jc w:val="both"/>
        <w:rPr>
          <w:color w:val="000000"/>
          <w:sz w:val="20"/>
          <w:szCs w:val="20"/>
          <w:u w:val="single"/>
        </w:rPr>
      </w:pPr>
    </w:p>
    <w:p w:rsidR="00F87D89" w:rsidRPr="00AC3BA3" w:rsidRDefault="00F87D89" w:rsidP="00F87D89">
      <w:pPr>
        <w:widowControl w:val="0"/>
        <w:numPr>
          <w:ilvl w:val="2"/>
          <w:numId w:val="22"/>
        </w:numPr>
        <w:tabs>
          <w:tab w:val="left" w:pos="-720"/>
          <w:tab w:val="left" w:pos="0"/>
          <w:tab w:val="left" w:pos="720"/>
          <w:tab w:val="num" w:pos="1440"/>
        </w:tabs>
        <w:suppressAutoHyphens/>
        <w:ind w:left="1440"/>
        <w:jc w:val="both"/>
        <w:rPr>
          <w:sz w:val="20"/>
          <w:szCs w:val="20"/>
        </w:rPr>
      </w:pPr>
      <w:r w:rsidRPr="00AC3BA3">
        <w:rPr>
          <w:color w:val="000000"/>
          <w:sz w:val="20"/>
          <w:szCs w:val="20"/>
          <w:u w:val="single"/>
        </w:rPr>
        <w:t>Delivery Interval</w:t>
      </w:r>
      <w:r w:rsidRPr="00AC3BA3">
        <w:rPr>
          <w:color w:val="000000"/>
          <w:sz w:val="20"/>
          <w:szCs w:val="20"/>
        </w:rPr>
        <w:t>. Deliver Materials Submitt</w:t>
      </w:r>
      <w:r w:rsidRPr="007E115C">
        <w:rPr>
          <w:color w:val="000000"/>
          <w:sz w:val="20"/>
          <w:szCs w:val="20"/>
        </w:rPr>
        <w:t>al through the Engineer fo</w:t>
      </w:r>
      <w:r w:rsidRPr="00AC3BA3">
        <w:rPr>
          <w:color w:val="000000"/>
          <w:sz w:val="20"/>
          <w:szCs w:val="20"/>
        </w:rPr>
        <w:t xml:space="preserve">r review and approval of </w:t>
      </w:r>
      <w:r w:rsidR="00BB5838">
        <w:rPr>
          <w:color w:val="000000"/>
          <w:sz w:val="20"/>
          <w:szCs w:val="20"/>
        </w:rPr>
        <w:t>PD&amp;E</w:t>
      </w:r>
      <w:r w:rsidRPr="00AC3BA3">
        <w:rPr>
          <w:color w:val="000000"/>
          <w:sz w:val="20"/>
          <w:szCs w:val="20"/>
        </w:rPr>
        <w:t xml:space="preserve"> within thirty days following award of the Contract. </w:t>
      </w: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sz w:val="20"/>
          <w:szCs w:val="20"/>
          <w:u w:val="single"/>
        </w:rPr>
      </w:pPr>
    </w:p>
    <w:p w:rsidR="00F87D89" w:rsidRPr="00AC3BA3" w:rsidRDefault="00F87D89" w:rsidP="00F87D89">
      <w:pPr>
        <w:widowControl w:val="0"/>
        <w:numPr>
          <w:ilvl w:val="2"/>
          <w:numId w:val="22"/>
        </w:numPr>
        <w:tabs>
          <w:tab w:val="left" w:pos="-720"/>
          <w:tab w:val="left" w:pos="0"/>
          <w:tab w:val="left" w:pos="720"/>
          <w:tab w:val="num" w:pos="1440"/>
        </w:tabs>
        <w:suppressAutoHyphens/>
        <w:ind w:left="1440"/>
        <w:jc w:val="both"/>
        <w:rPr>
          <w:sz w:val="20"/>
          <w:szCs w:val="20"/>
        </w:rPr>
      </w:pPr>
      <w:r w:rsidRPr="00AC3BA3">
        <w:rPr>
          <w:sz w:val="20"/>
          <w:szCs w:val="20"/>
          <w:u w:val="single"/>
        </w:rPr>
        <w:t>Liability</w:t>
      </w:r>
      <w:r w:rsidRPr="00AC3BA3">
        <w:rPr>
          <w:sz w:val="20"/>
          <w:szCs w:val="20"/>
        </w:rPr>
        <w:t xml:space="preserve">. The </w:t>
      </w:r>
      <w:r w:rsidR="00A020C0">
        <w:rPr>
          <w:sz w:val="20"/>
          <w:szCs w:val="20"/>
        </w:rPr>
        <w:t>MSB</w:t>
      </w:r>
      <w:r w:rsidRPr="00AC3BA3">
        <w:rPr>
          <w:sz w:val="20"/>
          <w:szCs w:val="20"/>
        </w:rPr>
        <w:t xml:space="preserve"> will not be liable for any materials purchased, labor performed, equipment used or delay to the work before equipment and materials </w:t>
      </w:r>
      <w:proofErr w:type="gramStart"/>
      <w:r w:rsidRPr="00AC3BA3">
        <w:rPr>
          <w:sz w:val="20"/>
          <w:szCs w:val="20"/>
        </w:rPr>
        <w:t>have been reviewed and approved</w:t>
      </w:r>
      <w:proofErr w:type="gramEnd"/>
      <w:r w:rsidRPr="00AC3BA3">
        <w:rPr>
          <w:sz w:val="20"/>
          <w:szCs w:val="20"/>
        </w:rPr>
        <w:t>.</w:t>
      </w:r>
    </w:p>
    <w:p w:rsidR="00F87D89" w:rsidRPr="00AC3BA3" w:rsidRDefault="00F87D89" w:rsidP="00F87D89">
      <w:pPr>
        <w:tabs>
          <w:tab w:val="left" w:pos="-720"/>
          <w:tab w:val="left" w:pos="0"/>
          <w:tab w:val="left" w:pos="720"/>
        </w:tabs>
        <w:suppressAutoHyphens/>
        <w:jc w:val="both"/>
        <w:rPr>
          <w:sz w:val="20"/>
          <w:szCs w:val="20"/>
        </w:rPr>
      </w:pPr>
    </w:p>
    <w:p w:rsidR="00F87D89" w:rsidRPr="00AC3BA3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Pr="00AC3BA3">
        <w:rPr>
          <w:color w:val="000000"/>
          <w:sz w:val="20"/>
          <w:szCs w:val="20"/>
        </w:rPr>
        <w:t>.</w:t>
      </w:r>
      <w:r w:rsidRPr="00AC3BA3"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As</w:t>
      </w:r>
      <w:r w:rsidRPr="00AC3BA3">
        <w:rPr>
          <w:color w:val="000000"/>
          <w:sz w:val="20"/>
          <w:szCs w:val="20"/>
          <w:u w:val="single"/>
        </w:rPr>
        <w:noBreakHyphen/>
        <w:t>Built Plans.</w:t>
      </w:r>
    </w:p>
    <w:p w:rsidR="00F87D89" w:rsidRPr="00AC3BA3" w:rsidRDefault="00F87D89" w:rsidP="00F87D89">
      <w:pPr>
        <w:ind w:left="216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1"/>
        </w:numPr>
        <w:tabs>
          <w:tab w:val="left" w:pos="-1440"/>
          <w:tab w:val="num" w:pos="1440"/>
        </w:tabs>
        <w:ind w:left="144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 xml:space="preserve">Prepare </w:t>
      </w:r>
      <w:proofErr w:type="gramStart"/>
      <w:r w:rsidR="00BB5838">
        <w:rPr>
          <w:rFonts w:cs="Arial"/>
          <w:color w:val="000000"/>
          <w:szCs w:val="20"/>
        </w:rPr>
        <w:t xml:space="preserve">a </w:t>
      </w:r>
      <w:r w:rsidRPr="00AC3BA3">
        <w:rPr>
          <w:rFonts w:cs="Arial"/>
          <w:color w:val="000000"/>
          <w:szCs w:val="20"/>
        </w:rPr>
        <w:t>complete sets</w:t>
      </w:r>
      <w:proofErr w:type="gramEnd"/>
      <w:r w:rsidRPr="00AC3BA3">
        <w:rPr>
          <w:rFonts w:cs="Arial"/>
          <w:color w:val="000000"/>
          <w:szCs w:val="20"/>
        </w:rPr>
        <w:t xml:space="preserve"> of as</w:t>
      </w:r>
      <w:r w:rsidRPr="00AC3BA3">
        <w:rPr>
          <w:rFonts w:cs="Arial"/>
          <w:color w:val="000000"/>
          <w:szCs w:val="20"/>
        </w:rPr>
        <w:noBreakHyphen/>
        <w:t>built plans, which will be current with the construction. These as</w:t>
      </w:r>
      <w:r w:rsidRPr="00AC3BA3">
        <w:rPr>
          <w:rFonts w:cs="Arial"/>
          <w:color w:val="000000"/>
          <w:szCs w:val="20"/>
        </w:rPr>
        <w:noBreakHyphen/>
        <w:t>built plans shall detail construction changes made to the ATR design and include the following information on the appropriate sheets:</w:t>
      </w:r>
    </w:p>
    <w:p w:rsidR="00F87D89" w:rsidRPr="00AC3BA3" w:rsidRDefault="00F87D89" w:rsidP="00F87D89">
      <w:pPr>
        <w:pStyle w:val="BodyTextIndent2"/>
        <w:widowControl w:val="0"/>
        <w:ind w:left="2880"/>
        <w:rPr>
          <w:rFonts w:cs="Arial"/>
          <w:color w:val="000000"/>
          <w:szCs w:val="20"/>
        </w:rPr>
      </w:pPr>
    </w:p>
    <w:p w:rsidR="00F87D89" w:rsidRPr="002B17C5" w:rsidRDefault="00F87D89" w:rsidP="00F87D89">
      <w:pPr>
        <w:pStyle w:val="BodyTextIndent2"/>
        <w:widowControl w:val="0"/>
        <w:numPr>
          <w:ilvl w:val="0"/>
          <w:numId w:val="2"/>
        </w:numPr>
        <w:tabs>
          <w:tab w:val="left" w:pos="-1440"/>
          <w:tab w:val="num" w:pos="2160"/>
        </w:tabs>
        <w:ind w:left="216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 xml:space="preserve">Location and depth of inductive loops, </w:t>
      </w:r>
      <w:r w:rsidR="00BB5838">
        <w:rPr>
          <w:rFonts w:cs="Arial"/>
          <w:color w:val="000000"/>
          <w:szCs w:val="20"/>
        </w:rPr>
        <w:t xml:space="preserve">and </w:t>
      </w:r>
      <w:r w:rsidRPr="00AC3BA3">
        <w:rPr>
          <w:rFonts w:cs="Arial"/>
          <w:color w:val="000000"/>
          <w:szCs w:val="20"/>
        </w:rPr>
        <w:t>conduit runs.</w:t>
      </w:r>
    </w:p>
    <w:p w:rsidR="00F87D89" w:rsidRPr="00AC3BA3" w:rsidRDefault="00F87D89" w:rsidP="00F87D89">
      <w:pPr>
        <w:pStyle w:val="BodyTextIndent2"/>
        <w:widowControl w:val="0"/>
        <w:tabs>
          <w:tab w:val="left" w:pos="-1440"/>
          <w:tab w:val="num" w:pos="2160"/>
        </w:tabs>
        <w:ind w:left="2160" w:firstLine="0"/>
        <w:rPr>
          <w:rFonts w:cs="Arial"/>
          <w:color w:val="000000"/>
          <w:szCs w:val="20"/>
        </w:rPr>
      </w:pPr>
    </w:p>
    <w:p w:rsidR="00F87D89" w:rsidRPr="002B17C5" w:rsidRDefault="00F87D89" w:rsidP="00F87D89">
      <w:pPr>
        <w:pStyle w:val="BodyTextIndent2"/>
        <w:widowControl w:val="0"/>
        <w:numPr>
          <w:ilvl w:val="0"/>
          <w:numId w:val="2"/>
        </w:numPr>
        <w:tabs>
          <w:tab w:val="left" w:pos="-1440"/>
          <w:tab w:val="num" w:pos="2160"/>
        </w:tabs>
        <w:ind w:left="216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>Locations of equipment cabinets and junction boxes.</w:t>
      </w:r>
    </w:p>
    <w:p w:rsidR="00F87D89" w:rsidRPr="00DB0AB5" w:rsidRDefault="00F87D89" w:rsidP="004049EF">
      <w:pPr>
        <w:pStyle w:val="BodyTextIndent2"/>
        <w:widowControl w:val="0"/>
        <w:tabs>
          <w:tab w:val="left" w:pos="-1440"/>
          <w:tab w:val="num" w:pos="2160"/>
        </w:tabs>
        <w:ind w:left="0" w:firstLine="0"/>
        <w:rPr>
          <w:rFonts w:cs="Arial"/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2"/>
        </w:numPr>
        <w:tabs>
          <w:tab w:val="left" w:pos="-1440"/>
          <w:tab w:val="num" w:pos="2160"/>
        </w:tabs>
        <w:ind w:left="216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 xml:space="preserve">Station and offset of junction boxes </w:t>
      </w:r>
    </w:p>
    <w:p w:rsidR="00F87D89" w:rsidRPr="00AC3BA3" w:rsidRDefault="00F87D89" w:rsidP="00F87D89">
      <w:pPr>
        <w:pStyle w:val="BodyTextIndent2"/>
        <w:widowControl w:val="0"/>
        <w:ind w:left="2880"/>
        <w:rPr>
          <w:rFonts w:cs="Arial"/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1"/>
        </w:numPr>
        <w:tabs>
          <w:tab w:val="clear" w:pos="2160"/>
          <w:tab w:val="left" w:pos="-1440"/>
          <w:tab w:val="num" w:pos="1440"/>
        </w:tabs>
        <w:ind w:left="144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 xml:space="preserve">Present </w:t>
      </w:r>
      <w:r w:rsidR="004B4E9A">
        <w:rPr>
          <w:rFonts w:cs="Arial"/>
          <w:color w:val="000000"/>
          <w:szCs w:val="20"/>
        </w:rPr>
        <w:t>electronic</w:t>
      </w:r>
      <w:r w:rsidRPr="00AC3BA3">
        <w:rPr>
          <w:rFonts w:cs="Arial"/>
          <w:color w:val="000000"/>
          <w:szCs w:val="20"/>
        </w:rPr>
        <w:t xml:space="preserve"> as</w:t>
      </w:r>
      <w:r w:rsidRPr="00AC3BA3">
        <w:rPr>
          <w:rFonts w:cs="Arial"/>
          <w:color w:val="000000"/>
          <w:szCs w:val="20"/>
        </w:rPr>
        <w:noBreakHyphen/>
        <w:t>built plans to the Engineer</w:t>
      </w:r>
      <w:r w:rsidR="004B4E9A">
        <w:rPr>
          <w:rFonts w:cs="Arial"/>
          <w:color w:val="000000"/>
          <w:szCs w:val="20"/>
        </w:rPr>
        <w:t xml:space="preserve"> in .pdf file format</w:t>
      </w:r>
      <w:r w:rsidRPr="00AC3BA3">
        <w:rPr>
          <w:rFonts w:cs="Arial"/>
          <w:color w:val="000000"/>
          <w:szCs w:val="20"/>
        </w:rPr>
        <w:t>.</w:t>
      </w:r>
    </w:p>
    <w:p w:rsidR="00F87D89" w:rsidRPr="00AC3BA3" w:rsidRDefault="00F87D89" w:rsidP="00F87D89">
      <w:pPr>
        <w:pStyle w:val="BodyTextIndent2"/>
        <w:widowControl w:val="0"/>
        <w:tabs>
          <w:tab w:val="num" w:pos="1170"/>
        </w:tabs>
        <w:ind w:left="1170" w:hanging="450"/>
        <w:rPr>
          <w:rFonts w:cs="Arial"/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1"/>
        </w:numPr>
        <w:tabs>
          <w:tab w:val="left" w:pos="-1440"/>
          <w:tab w:val="num" w:pos="1440"/>
        </w:tabs>
        <w:ind w:left="144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>Redlines of full size construction plans will be acceptable as-</w:t>
      </w:r>
      <w:proofErr w:type="spellStart"/>
      <w:r w:rsidRPr="00AC3BA3">
        <w:rPr>
          <w:rFonts w:cs="Arial"/>
          <w:color w:val="000000"/>
          <w:szCs w:val="20"/>
        </w:rPr>
        <w:t>builts</w:t>
      </w:r>
      <w:proofErr w:type="spellEnd"/>
      <w:r w:rsidRPr="00AC3BA3">
        <w:rPr>
          <w:rFonts w:cs="Arial"/>
          <w:color w:val="000000"/>
          <w:szCs w:val="20"/>
        </w:rPr>
        <w:t>.</w:t>
      </w:r>
    </w:p>
    <w:p w:rsidR="00F87D89" w:rsidRPr="00AC3BA3" w:rsidRDefault="00F87D89" w:rsidP="00F87D89">
      <w:pPr>
        <w:pStyle w:val="BodyTextIndent2"/>
        <w:widowControl w:val="0"/>
        <w:ind w:left="0" w:firstLine="0"/>
        <w:rPr>
          <w:rFonts w:cs="Arial"/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ind w:left="0" w:firstLine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</w:t>
      </w:r>
      <w:r w:rsidRPr="00AC3BA3">
        <w:rPr>
          <w:rFonts w:cs="Arial"/>
          <w:color w:val="000000"/>
          <w:szCs w:val="20"/>
        </w:rPr>
        <w:t>.</w:t>
      </w:r>
      <w:r w:rsidRPr="00AC3BA3">
        <w:rPr>
          <w:rFonts w:cs="Arial"/>
          <w:color w:val="000000"/>
          <w:szCs w:val="20"/>
        </w:rPr>
        <w:tab/>
      </w:r>
      <w:r w:rsidRPr="00AC3BA3">
        <w:rPr>
          <w:rFonts w:cs="Arial"/>
          <w:color w:val="000000"/>
          <w:szCs w:val="20"/>
          <w:u w:val="single"/>
        </w:rPr>
        <w:t>Photographs.</w:t>
      </w:r>
      <w:r w:rsidRPr="00AC3BA3">
        <w:rPr>
          <w:rFonts w:cs="Arial"/>
          <w:color w:val="000000"/>
          <w:szCs w:val="20"/>
        </w:rPr>
        <w:t xml:space="preserve"> </w:t>
      </w:r>
    </w:p>
    <w:p w:rsidR="00F87D89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4"/>
        </w:numPr>
        <w:tabs>
          <w:tab w:val="left" w:pos="-1440"/>
          <w:tab w:val="num" w:pos="1440"/>
        </w:tabs>
        <w:ind w:left="1440" w:hanging="72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>Provide digital photograph</w:t>
      </w:r>
      <w:r w:rsidR="004B4E9A">
        <w:rPr>
          <w:rFonts w:cs="Arial"/>
          <w:color w:val="000000"/>
          <w:szCs w:val="20"/>
        </w:rPr>
        <w:t>s</w:t>
      </w:r>
      <w:r w:rsidRPr="00AC3BA3">
        <w:rPr>
          <w:rFonts w:cs="Arial"/>
          <w:color w:val="000000"/>
          <w:szCs w:val="20"/>
        </w:rPr>
        <w:t xml:space="preserve"> documenting sensor installations.</w:t>
      </w:r>
    </w:p>
    <w:p w:rsidR="00F87D89" w:rsidRPr="004049EF" w:rsidRDefault="00F87D89" w:rsidP="004049EF">
      <w:pPr>
        <w:rPr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4"/>
        </w:numPr>
        <w:tabs>
          <w:tab w:val="left" w:pos="-1440"/>
          <w:tab w:val="num" w:pos="1440"/>
        </w:tabs>
        <w:ind w:left="1440" w:hanging="72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>The photographs shall show the inductive loops and conduit in place before covering with gravel and pavement for asphalt pavement sites.</w:t>
      </w:r>
      <w:r w:rsidR="006D3CC5">
        <w:rPr>
          <w:rFonts w:cs="Arial"/>
          <w:color w:val="000000"/>
          <w:szCs w:val="20"/>
        </w:rPr>
        <w:t xml:space="preserve"> </w:t>
      </w:r>
      <w:r w:rsidRPr="00AC3BA3">
        <w:rPr>
          <w:rFonts w:cs="Arial"/>
          <w:color w:val="000000"/>
          <w:szCs w:val="20"/>
        </w:rPr>
        <w:t>The photographs shall include:</w:t>
      </w:r>
    </w:p>
    <w:p w:rsidR="00F87D89" w:rsidRPr="00AC3BA3" w:rsidRDefault="00F87D89" w:rsidP="00F87D89">
      <w:pPr>
        <w:pStyle w:val="BodyTextIndent2"/>
        <w:widowControl w:val="0"/>
        <w:tabs>
          <w:tab w:val="num" w:pos="1170"/>
        </w:tabs>
        <w:ind w:left="1170" w:hanging="450"/>
        <w:rPr>
          <w:rFonts w:cs="Arial"/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3"/>
        </w:numPr>
        <w:tabs>
          <w:tab w:val="left" w:pos="-1440"/>
          <w:tab w:val="num" w:pos="2160"/>
          <w:tab w:val="num" w:pos="2880"/>
        </w:tabs>
        <w:ind w:left="2160" w:hanging="72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 xml:space="preserve">Two or more overall views of each ATR </w:t>
      </w:r>
      <w:proofErr w:type="gramStart"/>
      <w:r w:rsidRPr="00AC3BA3">
        <w:rPr>
          <w:rFonts w:cs="Arial"/>
          <w:color w:val="000000"/>
          <w:szCs w:val="20"/>
        </w:rPr>
        <w:t>installation showing</w:t>
      </w:r>
      <w:proofErr w:type="gramEnd"/>
      <w:r w:rsidRPr="00AC3BA3">
        <w:rPr>
          <w:rFonts w:cs="Arial"/>
          <w:color w:val="000000"/>
          <w:szCs w:val="20"/>
        </w:rPr>
        <w:t xml:space="preserve"> placement of the inductive loops.</w:t>
      </w:r>
    </w:p>
    <w:p w:rsidR="00F87D89" w:rsidRPr="00AC3BA3" w:rsidRDefault="00F87D89" w:rsidP="00F87D89">
      <w:pPr>
        <w:pStyle w:val="BodyTextIndent2"/>
        <w:widowControl w:val="0"/>
        <w:tabs>
          <w:tab w:val="num" w:pos="2160"/>
          <w:tab w:val="num" w:pos="2880"/>
        </w:tabs>
        <w:ind w:left="2160"/>
        <w:rPr>
          <w:rFonts w:cs="Arial"/>
          <w:color w:val="000000"/>
          <w:szCs w:val="20"/>
        </w:rPr>
      </w:pPr>
    </w:p>
    <w:p w:rsidR="00F87D89" w:rsidRPr="00AC3BA3" w:rsidRDefault="00F87D89" w:rsidP="00F87D89">
      <w:pPr>
        <w:pStyle w:val="BodyTextIndent2"/>
        <w:widowControl w:val="0"/>
        <w:numPr>
          <w:ilvl w:val="0"/>
          <w:numId w:val="3"/>
        </w:numPr>
        <w:tabs>
          <w:tab w:val="left" w:pos="-1440"/>
          <w:tab w:val="num" w:pos="2160"/>
          <w:tab w:val="num" w:pos="2880"/>
        </w:tabs>
        <w:ind w:left="2160" w:hanging="720"/>
        <w:rPr>
          <w:rFonts w:cs="Arial"/>
          <w:color w:val="000000"/>
          <w:szCs w:val="20"/>
        </w:rPr>
      </w:pPr>
      <w:r w:rsidRPr="00AC3BA3">
        <w:rPr>
          <w:rFonts w:cs="Arial"/>
          <w:color w:val="000000"/>
          <w:szCs w:val="20"/>
        </w:rPr>
        <w:t>One or more views of each loop showing the loop and the conduit to the nearest junction box.</w:t>
      </w:r>
    </w:p>
    <w:p w:rsidR="00F87D89" w:rsidRPr="00AC3BA3" w:rsidRDefault="00F87D89" w:rsidP="00F87D89">
      <w:pPr>
        <w:pStyle w:val="BodyTextIndent2"/>
        <w:widowControl w:val="0"/>
        <w:tabs>
          <w:tab w:val="num" w:pos="1170"/>
        </w:tabs>
        <w:ind w:left="1170" w:hanging="450"/>
        <w:rPr>
          <w:rFonts w:cs="Arial"/>
          <w:color w:val="000000"/>
          <w:szCs w:val="20"/>
        </w:rPr>
      </w:pPr>
    </w:p>
    <w:p w:rsidR="00F87D89" w:rsidRPr="00AC3BA3" w:rsidRDefault="00F87D89" w:rsidP="004049EF">
      <w:pPr>
        <w:widowControl w:val="0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>Test Results</w:t>
      </w:r>
      <w:r w:rsidRPr="00AC3BA3">
        <w:rPr>
          <w:color w:val="000000"/>
          <w:sz w:val="20"/>
          <w:szCs w:val="20"/>
        </w:rPr>
        <w:t xml:space="preserve">. Written or printed copies of the </w:t>
      </w:r>
      <w:proofErr w:type="gramStart"/>
      <w:r w:rsidRPr="00AC3BA3">
        <w:rPr>
          <w:color w:val="000000"/>
          <w:sz w:val="20"/>
          <w:szCs w:val="20"/>
        </w:rPr>
        <w:t>final results</w:t>
      </w:r>
      <w:proofErr w:type="gramEnd"/>
      <w:r w:rsidRPr="00AC3BA3">
        <w:rPr>
          <w:color w:val="000000"/>
          <w:sz w:val="20"/>
          <w:szCs w:val="20"/>
        </w:rPr>
        <w:t xml:space="preserve"> of tests, signed by the Contractor, shall</w:t>
      </w:r>
      <w:r w:rsidR="004B4E9A">
        <w:rPr>
          <w:color w:val="000000"/>
          <w:sz w:val="20"/>
          <w:szCs w:val="20"/>
        </w:rPr>
        <w:t xml:space="preserve"> </w:t>
      </w:r>
      <w:r w:rsidRPr="00AC3BA3">
        <w:rPr>
          <w:color w:val="000000"/>
          <w:sz w:val="20"/>
          <w:szCs w:val="20"/>
        </w:rPr>
        <w:t xml:space="preserve">be provided to the Engineer before acceptance of the Automated Traffic Recorder Installation. </w:t>
      </w:r>
    </w:p>
    <w:p w:rsidR="00F87D89" w:rsidRPr="00AC3BA3" w:rsidRDefault="00F87D89" w:rsidP="00F87D89">
      <w:pPr>
        <w:jc w:val="both"/>
        <w:rPr>
          <w:color w:val="000000"/>
          <w:sz w:val="20"/>
          <w:szCs w:val="20"/>
        </w:rPr>
      </w:pPr>
    </w:p>
    <w:p w:rsidR="00F87D89" w:rsidRPr="000B4109" w:rsidRDefault="00F87D89" w:rsidP="004049EF">
      <w:pPr>
        <w:widowControl w:val="0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ab/>
      </w:r>
      <w:r w:rsidRPr="00AC3BA3">
        <w:rPr>
          <w:color w:val="000000"/>
          <w:sz w:val="20"/>
          <w:szCs w:val="20"/>
          <w:u w:val="single"/>
        </w:rPr>
        <w:t xml:space="preserve">Manuals. </w:t>
      </w:r>
      <w:r w:rsidRPr="00AC3BA3">
        <w:rPr>
          <w:color w:val="000000"/>
          <w:sz w:val="20"/>
          <w:szCs w:val="20"/>
        </w:rPr>
        <w:t>Provid</w:t>
      </w:r>
      <w:r w:rsidRPr="007E115C">
        <w:rPr>
          <w:color w:val="000000"/>
          <w:sz w:val="20"/>
          <w:szCs w:val="20"/>
        </w:rPr>
        <w:t xml:space="preserve">e through the Engineer to </w:t>
      </w:r>
      <w:r w:rsidR="004B4E9A">
        <w:rPr>
          <w:color w:val="000000"/>
          <w:sz w:val="20"/>
          <w:szCs w:val="20"/>
        </w:rPr>
        <w:t>PD&amp;E</w:t>
      </w:r>
      <w:r w:rsidRPr="00AC3BA3">
        <w:rPr>
          <w:color w:val="000000"/>
          <w:sz w:val="20"/>
          <w:szCs w:val="20"/>
        </w:rPr>
        <w:t xml:space="preserve"> installation, repair, and operation manuals for </w:t>
      </w:r>
      <w:r w:rsidRPr="000B4109">
        <w:rPr>
          <w:color w:val="000000"/>
          <w:sz w:val="20"/>
          <w:szCs w:val="20"/>
        </w:rPr>
        <w:t>equipment supplied by the Contractor.</w:t>
      </w:r>
    </w:p>
    <w:p w:rsidR="00F87D89" w:rsidRPr="000B4109" w:rsidRDefault="00F87D89" w:rsidP="000B4109">
      <w:pPr>
        <w:pStyle w:val="BodyTextIndent2"/>
        <w:widowControl w:val="0"/>
        <w:tabs>
          <w:tab w:val="left" w:pos="-1440"/>
        </w:tabs>
        <w:ind w:left="0" w:firstLine="0"/>
        <w:rPr>
          <w:rFonts w:cs="Arial"/>
          <w:color w:val="000000"/>
          <w:szCs w:val="20"/>
        </w:rPr>
      </w:pPr>
    </w:p>
    <w:p w:rsidR="00F87D89" w:rsidRPr="000B4109" w:rsidRDefault="00F87D89" w:rsidP="00F87D89">
      <w:pPr>
        <w:spacing w:line="276" w:lineRule="auto"/>
        <w:rPr>
          <w:b/>
          <w:color w:val="000000"/>
          <w:sz w:val="20"/>
          <w:szCs w:val="20"/>
        </w:rPr>
      </w:pPr>
      <w:r w:rsidRPr="000B4109">
        <w:rPr>
          <w:b/>
          <w:color w:val="000000"/>
          <w:sz w:val="20"/>
          <w:szCs w:val="20"/>
        </w:rPr>
        <w:t>669</w:t>
      </w:r>
      <w:r w:rsidRPr="000B4109">
        <w:rPr>
          <w:b/>
          <w:color w:val="000000"/>
          <w:sz w:val="20"/>
          <w:szCs w:val="20"/>
        </w:rPr>
        <w:noBreakHyphen/>
        <w:t xml:space="preserve">4.01 METHOD OF MEASUREMENT. </w:t>
      </w:r>
      <w:r w:rsidRPr="000B4109">
        <w:rPr>
          <w:color w:val="000000"/>
          <w:sz w:val="20"/>
          <w:szCs w:val="20"/>
        </w:rPr>
        <w:t>Section 109.</w:t>
      </w:r>
    </w:p>
    <w:p w:rsidR="00F87D89" w:rsidRPr="000B4109" w:rsidRDefault="00F87D89" w:rsidP="00F87D89">
      <w:pPr>
        <w:pStyle w:val="OmniPage5"/>
        <w:widowControl w:val="0"/>
        <w:spacing w:line="240" w:lineRule="auto"/>
        <w:ind w:right="187"/>
        <w:jc w:val="both"/>
        <w:rPr>
          <w:rFonts w:ascii="Arial" w:hAnsi="Arial" w:cs="Arial"/>
          <w:noProof w:val="0"/>
          <w:color w:val="000000"/>
        </w:rPr>
      </w:pPr>
      <w:r w:rsidRPr="000B4109">
        <w:rPr>
          <w:rFonts w:ascii="Arial" w:hAnsi="Arial" w:cs="Arial"/>
          <w:noProof w:val="0"/>
          <w:color w:val="000000"/>
        </w:rPr>
        <w:t>Automated Traffic Recorder sites will be measured Lump Sum.</w:t>
      </w:r>
    </w:p>
    <w:p w:rsidR="00F87D89" w:rsidRPr="000B4109" w:rsidRDefault="00F87D89" w:rsidP="00F87D89">
      <w:pPr>
        <w:ind w:left="720" w:hanging="720"/>
        <w:jc w:val="both"/>
        <w:rPr>
          <w:color w:val="000000"/>
          <w:sz w:val="20"/>
          <w:szCs w:val="20"/>
        </w:rPr>
      </w:pPr>
    </w:p>
    <w:p w:rsidR="00F87D89" w:rsidRPr="000B4109" w:rsidRDefault="00F87D89" w:rsidP="00F87D89">
      <w:pPr>
        <w:pStyle w:val="ListParagraph"/>
        <w:widowControl w:val="0"/>
        <w:shd w:val="clear" w:color="auto" w:fill="FFFFFF"/>
        <w:tabs>
          <w:tab w:val="left" w:pos="360"/>
        </w:tabs>
        <w:ind w:left="0" w:right="187"/>
        <w:contextualSpacing w:val="0"/>
        <w:jc w:val="both"/>
        <w:rPr>
          <w:noProof/>
          <w:spacing w:val="-1"/>
          <w:szCs w:val="20"/>
        </w:rPr>
      </w:pPr>
      <w:r w:rsidRPr="000B4109">
        <w:rPr>
          <w:rFonts w:cs="Arial"/>
          <w:b/>
          <w:szCs w:val="20"/>
        </w:rPr>
        <w:t>669</w:t>
      </w:r>
      <w:r w:rsidRPr="000B4109">
        <w:rPr>
          <w:rFonts w:cs="Arial"/>
          <w:b/>
          <w:szCs w:val="20"/>
        </w:rPr>
        <w:noBreakHyphen/>
        <w:t xml:space="preserve">5.01 BASIS OF PAYMENT. </w:t>
      </w:r>
    </w:p>
    <w:p w:rsidR="00F87D89" w:rsidRDefault="00F87D89" w:rsidP="00F87D89">
      <w:pPr>
        <w:pStyle w:val="OmniPage5"/>
        <w:widowControl w:val="0"/>
        <w:ind w:right="180"/>
        <w:jc w:val="both"/>
        <w:rPr>
          <w:rFonts w:ascii="Arial" w:hAnsi="Arial" w:cs="Arial"/>
        </w:rPr>
      </w:pPr>
    </w:p>
    <w:p w:rsidR="00F87D89" w:rsidRDefault="00F87D89" w:rsidP="00F87D89">
      <w:pPr>
        <w:pStyle w:val="OmniPage5"/>
        <w:widowControl w:val="0"/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The Contract unit price for </w:t>
      </w:r>
      <w:r>
        <w:rPr>
          <w:rFonts w:ascii="Arial" w:hAnsi="Arial" w:cs="Arial"/>
        </w:rPr>
        <w:t>Automated</w:t>
      </w:r>
      <w:r w:rsidRPr="00AC3BA3">
        <w:rPr>
          <w:rFonts w:ascii="Arial" w:hAnsi="Arial" w:cs="Arial"/>
        </w:rPr>
        <w:t xml:space="preserve"> Traffic Recorder installations</w:t>
      </w:r>
      <w:r>
        <w:rPr>
          <w:rFonts w:ascii="Arial" w:hAnsi="Arial" w:cs="Arial"/>
        </w:rPr>
        <w:t xml:space="preserve"> shall be full compensation for</w:t>
      </w:r>
      <w:r w:rsidRPr="00FE1F94">
        <w:rPr>
          <w:rFonts w:ascii="Arial" w:hAnsi="Arial" w:cs="Arial"/>
        </w:rPr>
        <w:t xml:space="preserve"> </w:t>
      </w:r>
      <w:r w:rsidRPr="00AC3BA3">
        <w:rPr>
          <w:rFonts w:ascii="Arial" w:hAnsi="Arial" w:cs="Arial"/>
        </w:rPr>
        <w:t xml:space="preserve">furnishing </w:t>
      </w:r>
      <w:r>
        <w:rPr>
          <w:rFonts w:ascii="Arial" w:hAnsi="Arial" w:cs="Arial"/>
        </w:rPr>
        <w:t xml:space="preserve">all </w:t>
      </w:r>
      <w:r w:rsidRPr="00AC3BA3">
        <w:rPr>
          <w:rFonts w:ascii="Arial" w:hAnsi="Arial" w:cs="Arial"/>
        </w:rPr>
        <w:t>equipment, labor and subsidiary materials</w:t>
      </w:r>
      <w:r>
        <w:rPr>
          <w:rFonts w:ascii="Arial" w:hAnsi="Arial" w:cs="Arial"/>
        </w:rPr>
        <w:t xml:space="preserve"> </w:t>
      </w:r>
      <w:r w:rsidRPr="00B91569">
        <w:rPr>
          <w:rFonts w:ascii="Arial" w:hAnsi="Arial" w:cs="Arial"/>
        </w:rPr>
        <w:t>required for completion of a site for which there is no specific item in the Plans is subsidiary to the 669 item.</w:t>
      </w:r>
      <w:r w:rsidR="006D3CC5">
        <w:rPr>
          <w:rFonts w:ascii="Arial" w:hAnsi="Arial" w:cs="Arial"/>
        </w:rPr>
        <w:t xml:space="preserve"> </w:t>
      </w:r>
      <w:r w:rsidRPr="00B91569">
        <w:rPr>
          <w:rFonts w:ascii="Arial" w:hAnsi="Arial" w:cs="Arial"/>
        </w:rPr>
        <w:t>This includes but is not limited to</w:t>
      </w:r>
      <w:r>
        <w:rPr>
          <w:rFonts w:ascii="Arial" w:hAnsi="Arial" w:cs="Arial"/>
        </w:rPr>
        <w:t>:</w:t>
      </w:r>
      <w:r w:rsidRPr="00AC3BA3">
        <w:rPr>
          <w:rFonts w:ascii="Arial" w:hAnsi="Arial" w:cs="Arial"/>
        </w:rPr>
        <w:t xml:space="preserve">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backfill materials,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>clearing and grubbing for utilities,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seeding,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topsoil,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removal of structures and obstructions,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structural excavation for conduits and minor structures,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in support of utilities as specified in Subsection 105-1.06,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as-built plans,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providing the manufacturer’s representative,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>acceptance testing,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j-boxes,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CBA cabinets,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>portable heater and cooling fan,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tilt poles,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rigid conduit,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>load centers,</w:t>
      </w:r>
      <w:r>
        <w:rPr>
          <w:rFonts w:ascii="Arial" w:hAnsi="Arial" w:cs="Arial"/>
        </w:rPr>
        <w:t xml:space="preserve">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>demolition</w:t>
      </w:r>
      <w:r>
        <w:rPr>
          <w:rFonts w:ascii="Arial" w:hAnsi="Arial" w:cs="Arial"/>
        </w:rPr>
        <w:t xml:space="preserve"> of CBA cabinet foundations and associated utility lines/conduits/appurtenances,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AC3BA3">
        <w:rPr>
          <w:rFonts w:ascii="Arial" w:hAnsi="Arial" w:cs="Arial"/>
        </w:rPr>
        <w:t xml:space="preserve">loops,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piezoelectric sensors,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radar sensors,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TDP's, 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surface temperature probes, </w:t>
      </w:r>
    </w:p>
    <w:p w:rsidR="00F87D89" w:rsidRPr="007E115C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7E115C">
        <w:rPr>
          <w:rFonts w:ascii="Arial" w:hAnsi="Arial" w:cs="Arial"/>
        </w:rPr>
        <w:t xml:space="preserve">ambient air sensors, </w:t>
      </w:r>
      <w:bookmarkStart w:id="0" w:name="_GoBack"/>
      <w:bookmarkEnd w:id="0"/>
    </w:p>
    <w:p w:rsidR="00F87D89" w:rsidRPr="007E115C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7E115C">
        <w:rPr>
          <w:rFonts w:ascii="Arial" w:hAnsi="Arial" w:cs="Arial"/>
        </w:rPr>
        <w:t>AVCs</w:t>
      </w:r>
    </w:p>
    <w:p w:rsidR="00F87D89" w:rsidRDefault="00F87D89" w:rsidP="00F87D89">
      <w:pPr>
        <w:pStyle w:val="OmniPage5"/>
        <w:widowControl w:val="0"/>
        <w:numPr>
          <w:ilvl w:val="0"/>
          <w:numId w:val="25"/>
        </w:numPr>
        <w:spacing w:line="240" w:lineRule="auto"/>
        <w:ind w:right="187"/>
        <w:jc w:val="both"/>
        <w:rPr>
          <w:rFonts w:ascii="Arial" w:hAnsi="Arial" w:cs="Arial"/>
        </w:rPr>
      </w:pPr>
      <w:r w:rsidRPr="007E115C">
        <w:rPr>
          <w:rFonts w:ascii="Arial" w:hAnsi="Arial" w:cs="Arial"/>
        </w:rPr>
        <w:t>ATR equip</w:t>
      </w:r>
      <w:r>
        <w:rPr>
          <w:rFonts w:ascii="Arial" w:hAnsi="Arial" w:cs="Arial"/>
        </w:rPr>
        <w:t>ment or work as shown on the p</w:t>
      </w:r>
      <w:r w:rsidRPr="007E115C">
        <w:rPr>
          <w:rFonts w:ascii="Arial" w:hAnsi="Arial" w:cs="Arial"/>
        </w:rPr>
        <w:t>lans or specifications.</w:t>
      </w:r>
    </w:p>
    <w:p w:rsidR="00F87D89" w:rsidRDefault="00F87D89" w:rsidP="00F87D89">
      <w:pPr>
        <w:pStyle w:val="OmniPage5"/>
        <w:widowControl w:val="0"/>
        <w:spacing w:line="240" w:lineRule="auto"/>
        <w:ind w:right="187"/>
        <w:jc w:val="both"/>
        <w:rPr>
          <w:rFonts w:ascii="Arial" w:hAnsi="Arial" w:cs="Arial"/>
        </w:rPr>
      </w:pPr>
    </w:p>
    <w:p w:rsidR="00F87D89" w:rsidRDefault="00F87D89" w:rsidP="00F87D89">
      <w:pPr>
        <w:pStyle w:val="OmniPage5"/>
        <w:widowControl w:val="0"/>
        <w:spacing w:line="240" w:lineRule="auto"/>
        <w:ind w:right="187"/>
        <w:jc w:val="both"/>
        <w:rPr>
          <w:rFonts w:ascii="Arial" w:hAnsi="Arial" w:cs="Arial"/>
        </w:rPr>
      </w:pPr>
      <w:r w:rsidRPr="00AC0C79">
        <w:rPr>
          <w:rFonts w:ascii="Arial" w:hAnsi="Arial" w:cs="Arial"/>
        </w:rPr>
        <w:t>Wet cutting with a concrete saw for piezoelectric sensor installations are subsidiary to 669 items.</w:t>
      </w:r>
    </w:p>
    <w:p w:rsidR="00343920" w:rsidRDefault="00343920" w:rsidP="00F87D89">
      <w:pPr>
        <w:tabs>
          <w:tab w:val="left" w:pos="0"/>
        </w:tabs>
        <w:rPr>
          <w:noProof/>
          <w:snapToGrid/>
          <w:sz w:val="20"/>
          <w:szCs w:val="20"/>
        </w:rPr>
      </w:pPr>
    </w:p>
    <w:p w:rsidR="00F87D89" w:rsidRPr="00AC3BA3" w:rsidRDefault="00F87D89" w:rsidP="00F87D89">
      <w:pPr>
        <w:tabs>
          <w:tab w:val="left" w:pos="0"/>
        </w:tabs>
        <w:rPr>
          <w:sz w:val="20"/>
          <w:szCs w:val="20"/>
        </w:rPr>
      </w:pPr>
      <w:r w:rsidRPr="00AC3BA3">
        <w:rPr>
          <w:sz w:val="20"/>
          <w:szCs w:val="20"/>
        </w:rPr>
        <w:t xml:space="preserve">Payment </w:t>
      </w:r>
      <w:proofErr w:type="gramStart"/>
      <w:r w:rsidRPr="00AC3BA3">
        <w:rPr>
          <w:sz w:val="20"/>
          <w:szCs w:val="20"/>
        </w:rPr>
        <w:t>will be made</w:t>
      </w:r>
      <w:proofErr w:type="gramEnd"/>
      <w:r w:rsidRPr="00AC3BA3">
        <w:rPr>
          <w:sz w:val="20"/>
          <w:szCs w:val="20"/>
        </w:rPr>
        <w:t xml:space="preserve"> under:</w:t>
      </w:r>
    </w:p>
    <w:p w:rsidR="00F87D89" w:rsidRDefault="00F87D89" w:rsidP="00F87D89">
      <w:pPr>
        <w:rPr>
          <w:sz w:val="20"/>
          <w:szCs w:val="20"/>
        </w:rPr>
      </w:pPr>
    </w:p>
    <w:p w:rsidR="00F87D89" w:rsidRPr="00AC3BA3" w:rsidRDefault="00F87D89" w:rsidP="00F87D89">
      <w:pPr>
        <w:tabs>
          <w:tab w:val="center" w:pos="4680"/>
          <w:tab w:val="right" w:pos="9360"/>
        </w:tabs>
        <w:rPr>
          <w:sz w:val="20"/>
          <w:szCs w:val="20"/>
          <w:u w:val="single"/>
        </w:rPr>
      </w:pPr>
      <w:r w:rsidRPr="00AC3BA3">
        <w:rPr>
          <w:sz w:val="20"/>
          <w:szCs w:val="20"/>
          <w:u w:val="single"/>
        </w:rPr>
        <w:t>Pay Item No.</w:t>
      </w:r>
      <w:r w:rsidRPr="00AC3BA3">
        <w:rPr>
          <w:sz w:val="20"/>
          <w:szCs w:val="20"/>
        </w:rPr>
        <w:tab/>
      </w:r>
      <w:r w:rsidRPr="00AC3BA3">
        <w:rPr>
          <w:sz w:val="20"/>
          <w:szCs w:val="20"/>
          <w:u w:val="single"/>
        </w:rPr>
        <w:t>Pay Item</w:t>
      </w:r>
      <w:r w:rsidRPr="00AC3BA3">
        <w:rPr>
          <w:sz w:val="20"/>
          <w:szCs w:val="20"/>
        </w:rPr>
        <w:tab/>
      </w:r>
      <w:r w:rsidRPr="00AC3BA3">
        <w:rPr>
          <w:sz w:val="20"/>
          <w:szCs w:val="20"/>
          <w:u w:val="single"/>
        </w:rPr>
        <w:t>Pay Unit</w:t>
      </w:r>
    </w:p>
    <w:p w:rsidR="00F87D89" w:rsidRPr="00AC3BA3" w:rsidRDefault="00F87D89" w:rsidP="00F87D89">
      <w:pPr>
        <w:tabs>
          <w:tab w:val="center" w:pos="4680"/>
          <w:tab w:val="center" w:pos="5040"/>
          <w:tab w:val="right" w:pos="9360"/>
        </w:tabs>
        <w:rPr>
          <w:sz w:val="20"/>
          <w:szCs w:val="20"/>
        </w:rPr>
      </w:pPr>
    </w:p>
    <w:p w:rsidR="00F87D89" w:rsidRDefault="00F87D89" w:rsidP="00F87D89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spacing w:line="280" w:lineRule="exact"/>
        <w:rPr>
          <w:rFonts w:cs="Arial"/>
          <w:sz w:val="20"/>
          <w:szCs w:val="20"/>
        </w:rPr>
      </w:pPr>
      <w:r w:rsidRPr="00920B15">
        <w:rPr>
          <w:rFonts w:cs="Arial"/>
          <w:sz w:val="20"/>
          <w:szCs w:val="20"/>
        </w:rPr>
        <w:t>669</w:t>
      </w:r>
      <w:r>
        <w:rPr>
          <w:rFonts w:cs="Arial"/>
          <w:sz w:val="20"/>
          <w:szCs w:val="20"/>
        </w:rPr>
        <w:t xml:space="preserve"> </w:t>
      </w:r>
      <w:r w:rsidRPr="00920B15">
        <w:rPr>
          <w:rFonts w:cs="Arial"/>
          <w:sz w:val="20"/>
          <w:szCs w:val="20"/>
        </w:rPr>
        <w:t>(1)</w:t>
      </w:r>
      <w:r w:rsidRPr="00920B1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Automated Traffic Recorder</w:t>
      </w:r>
      <w:r w:rsidRPr="00AC3BA3">
        <w:rPr>
          <w:rFonts w:cs="Arial"/>
          <w:sz w:val="20"/>
          <w:szCs w:val="20"/>
        </w:rPr>
        <w:tab/>
        <w:t>Lump Sum</w:t>
      </w:r>
    </w:p>
    <w:p w:rsidR="00F87D89" w:rsidRDefault="00F87D89" w:rsidP="00F87D89">
      <w:pPr>
        <w:rPr>
          <w:sz w:val="20"/>
          <w:szCs w:val="20"/>
        </w:rPr>
      </w:pPr>
    </w:p>
    <w:p w:rsidR="00F87D89" w:rsidRPr="00DC4370" w:rsidRDefault="000B4109" w:rsidP="00F87D89">
      <w:pPr>
        <w:rPr>
          <w:sz w:val="20"/>
          <w:szCs w:val="20"/>
        </w:rPr>
      </w:pPr>
      <w:r w:rsidRPr="00DC4370">
        <w:rPr>
          <w:sz w:val="20"/>
          <w:szCs w:val="20"/>
        </w:rPr>
        <w:t xml:space="preserve">MSB </w:t>
      </w:r>
      <w:r w:rsidR="00343920" w:rsidRPr="00DC4370">
        <w:rPr>
          <w:sz w:val="20"/>
          <w:szCs w:val="20"/>
        </w:rPr>
        <w:t>041123</w:t>
      </w:r>
      <w:r w:rsidRPr="00DC4370">
        <w:rPr>
          <w:sz w:val="20"/>
          <w:szCs w:val="20"/>
        </w:rPr>
        <w:t xml:space="preserve"> </w:t>
      </w:r>
    </w:p>
    <w:sectPr w:rsidR="00F87D89" w:rsidRPr="00DC4370" w:rsidSect="001F30C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C5" w:rsidRDefault="006D3CC5" w:rsidP="00CF4F67">
      <w:r>
        <w:separator/>
      </w:r>
    </w:p>
  </w:endnote>
  <w:endnote w:type="continuationSeparator" w:id="0">
    <w:p w:rsidR="006D3CC5" w:rsidRDefault="006D3CC5" w:rsidP="00CF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C5" w:rsidRPr="00CF4F67" w:rsidRDefault="006D3CC5" w:rsidP="00CF4F6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mallCaps/>
        <w:sz w:val="20"/>
        <w:szCs w:val="20"/>
      </w:rPr>
    </w:pPr>
  </w:p>
  <w:p w:rsidR="006D3CC5" w:rsidRPr="0011504E" w:rsidRDefault="006D3CC5" w:rsidP="00CF4F6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0"/>
      </w:rPr>
    </w:pPr>
    <w:r w:rsidRPr="006104E9">
      <w:rPr>
        <w:smallCaps/>
        <w:sz w:val="20"/>
        <w:szCs w:val="20"/>
      </w:rPr>
      <w:tab/>
    </w:r>
    <w:r w:rsidRPr="006104E9">
      <w:rPr>
        <w:smallCap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C5" w:rsidRPr="00CF4F67" w:rsidRDefault="006D3CC5" w:rsidP="001F30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mallCaps/>
        <w:sz w:val="20"/>
        <w:szCs w:val="20"/>
      </w:rPr>
    </w:pPr>
    <w:r>
      <w:rPr>
        <w:smallCaps/>
        <w:sz w:val="20"/>
        <w:szCs w:val="20"/>
      </w:rPr>
      <w:t>Project Name:</w:t>
    </w:r>
  </w:p>
  <w:p w:rsidR="006D3CC5" w:rsidRPr="0011504E" w:rsidRDefault="006D3CC5" w:rsidP="001F30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0"/>
      </w:rPr>
    </w:pPr>
    <w:r w:rsidRPr="00185605">
      <w:rPr>
        <w:smallCaps/>
        <w:sz w:val="20"/>
        <w:szCs w:val="20"/>
      </w:rPr>
      <w:t>P</w:t>
    </w:r>
    <w:r>
      <w:rPr>
        <w:smallCaps/>
        <w:sz w:val="20"/>
        <w:szCs w:val="20"/>
      </w:rPr>
      <w:t>roject No.: ###</w:t>
    </w:r>
    <w:r w:rsidRPr="006104E9">
      <w:rPr>
        <w:smallCaps/>
        <w:sz w:val="20"/>
        <w:szCs w:val="20"/>
      </w:rPr>
      <w:tab/>
    </w: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PAGE  \* Arabic  \* MERGEFORMAT </w:instrText>
    </w:r>
    <w:r>
      <w:rPr>
        <w:smallCaps/>
        <w:sz w:val="20"/>
        <w:szCs w:val="20"/>
      </w:rPr>
      <w:fldChar w:fldCharType="separate"/>
    </w:r>
    <w:r>
      <w:rPr>
        <w:smallCaps/>
        <w:noProof/>
        <w:sz w:val="20"/>
        <w:szCs w:val="20"/>
      </w:rPr>
      <w:t>1</w:t>
    </w:r>
    <w:r>
      <w:rPr>
        <w:smallCaps/>
        <w:sz w:val="20"/>
        <w:szCs w:val="20"/>
      </w:rPr>
      <w:fldChar w:fldCharType="end"/>
    </w:r>
    <w:r w:rsidRPr="006104E9">
      <w:rPr>
        <w:smallCaps/>
        <w:sz w:val="20"/>
        <w:szCs w:val="20"/>
      </w:rPr>
      <w:tab/>
    </w:r>
    <w:r>
      <w:rPr>
        <w:smallCaps/>
        <w:sz w:val="20"/>
        <w:szCs w:val="20"/>
      </w:rPr>
      <w:t>SECTION 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C5" w:rsidRDefault="006D3CC5" w:rsidP="00CF4F67">
      <w:r>
        <w:separator/>
      </w:r>
    </w:p>
  </w:footnote>
  <w:footnote w:type="continuationSeparator" w:id="0">
    <w:p w:rsidR="006D3CC5" w:rsidRDefault="006D3CC5" w:rsidP="00CF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C5" w:rsidRDefault="006D3CC5" w:rsidP="001F30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3CD"/>
    <w:multiLevelType w:val="hybridMultilevel"/>
    <w:tmpl w:val="9394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5E6"/>
    <w:multiLevelType w:val="singleLevel"/>
    <w:tmpl w:val="0EF4EB3C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14721BB3"/>
    <w:multiLevelType w:val="singleLevel"/>
    <w:tmpl w:val="8FE8252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F11E13"/>
    <w:multiLevelType w:val="hybridMultilevel"/>
    <w:tmpl w:val="D8FA7C06"/>
    <w:lvl w:ilvl="0" w:tplc="A594A1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375A43"/>
    <w:multiLevelType w:val="singleLevel"/>
    <w:tmpl w:val="1442883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D7E25DA"/>
    <w:multiLevelType w:val="singleLevel"/>
    <w:tmpl w:val="94D407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1323C83"/>
    <w:multiLevelType w:val="singleLevel"/>
    <w:tmpl w:val="7778D8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14D4F02"/>
    <w:multiLevelType w:val="singleLevel"/>
    <w:tmpl w:val="6E867BCA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26182D02"/>
    <w:multiLevelType w:val="multilevel"/>
    <w:tmpl w:val="7AB2980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C0730D"/>
    <w:multiLevelType w:val="singleLevel"/>
    <w:tmpl w:val="2848CC3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10" w15:restartNumberingAfterBreak="0">
    <w:nsid w:val="38375F2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88C2318"/>
    <w:multiLevelType w:val="hybridMultilevel"/>
    <w:tmpl w:val="2F400076"/>
    <w:lvl w:ilvl="0" w:tplc="0C1C07E0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C6300"/>
    <w:multiLevelType w:val="singleLevel"/>
    <w:tmpl w:val="98FCA1D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E37011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110316D"/>
    <w:multiLevelType w:val="singleLevel"/>
    <w:tmpl w:val="A594A1B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455D4F7A"/>
    <w:multiLevelType w:val="singleLevel"/>
    <w:tmpl w:val="724EBB0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E13782D"/>
    <w:multiLevelType w:val="singleLevel"/>
    <w:tmpl w:val="604CB9EC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" w15:restartNumberingAfterBreak="0">
    <w:nsid w:val="51E4523A"/>
    <w:multiLevelType w:val="hybridMultilevel"/>
    <w:tmpl w:val="90E62BB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7EBEDD16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3994E8A"/>
    <w:multiLevelType w:val="singleLevel"/>
    <w:tmpl w:val="908CC6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3C56CD1"/>
    <w:multiLevelType w:val="hybridMultilevel"/>
    <w:tmpl w:val="90E62BB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7EBEDD16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61F1DA9"/>
    <w:multiLevelType w:val="singleLevel"/>
    <w:tmpl w:val="4632550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5B051ABE"/>
    <w:multiLevelType w:val="singleLevel"/>
    <w:tmpl w:val="1C58E6AE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2" w15:restartNumberingAfterBreak="0">
    <w:nsid w:val="62366F3A"/>
    <w:multiLevelType w:val="hybridMultilevel"/>
    <w:tmpl w:val="D65C3216"/>
    <w:lvl w:ilvl="0" w:tplc="A594A1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7C7407"/>
    <w:multiLevelType w:val="multilevel"/>
    <w:tmpl w:val="EE6E82E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E323EB6"/>
    <w:multiLevelType w:val="singleLevel"/>
    <w:tmpl w:val="013E0AF4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70357D2E"/>
    <w:multiLevelType w:val="singleLevel"/>
    <w:tmpl w:val="42867D9E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6" w15:restartNumberingAfterBreak="0">
    <w:nsid w:val="76E1549A"/>
    <w:multiLevelType w:val="hybridMultilevel"/>
    <w:tmpl w:val="C346E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DC01BE"/>
    <w:multiLevelType w:val="multilevel"/>
    <w:tmpl w:val="720A80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BB63C4"/>
    <w:multiLevelType w:val="multilevel"/>
    <w:tmpl w:val="8A0EC9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BA35B9"/>
    <w:multiLevelType w:val="hybridMultilevel"/>
    <w:tmpl w:val="57829A24"/>
    <w:lvl w:ilvl="0" w:tplc="CD968E98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2"/>
  </w:num>
  <w:num w:numId="5">
    <w:abstractNumId w:val="20"/>
  </w:num>
  <w:num w:numId="6">
    <w:abstractNumId w:val="7"/>
  </w:num>
  <w:num w:numId="7">
    <w:abstractNumId w:val="4"/>
  </w:num>
  <w:num w:numId="8">
    <w:abstractNumId w:val="6"/>
  </w:num>
  <w:num w:numId="9">
    <w:abstractNumId w:val="18"/>
  </w:num>
  <w:num w:numId="10">
    <w:abstractNumId w:val="5"/>
  </w:num>
  <w:num w:numId="11">
    <w:abstractNumId w:val="2"/>
  </w:num>
  <w:num w:numId="12">
    <w:abstractNumId w:val="15"/>
  </w:num>
  <w:num w:numId="13">
    <w:abstractNumId w:val="1"/>
  </w:num>
  <w:num w:numId="14">
    <w:abstractNumId w:val="24"/>
  </w:num>
  <w:num w:numId="15">
    <w:abstractNumId w:val="21"/>
  </w:num>
  <w:num w:numId="16">
    <w:abstractNumId w:val="25"/>
  </w:num>
  <w:num w:numId="17">
    <w:abstractNumId w:val="16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8"/>
  </w:num>
  <w:num w:numId="23">
    <w:abstractNumId w:val="17"/>
  </w:num>
  <w:num w:numId="24">
    <w:abstractNumId w:val="19"/>
  </w:num>
  <w:num w:numId="25">
    <w:abstractNumId w:val="0"/>
  </w:num>
  <w:num w:numId="26">
    <w:abstractNumId w:val="3"/>
  </w:num>
  <w:num w:numId="27">
    <w:abstractNumId w:val="22"/>
  </w:num>
  <w:num w:numId="28">
    <w:abstractNumId w:val="29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89"/>
    <w:rsid w:val="000A6B2B"/>
    <w:rsid w:val="000B4109"/>
    <w:rsid w:val="001F30CF"/>
    <w:rsid w:val="002032DB"/>
    <w:rsid w:val="00251E3B"/>
    <w:rsid w:val="00322BA4"/>
    <w:rsid w:val="00343920"/>
    <w:rsid w:val="004049EF"/>
    <w:rsid w:val="004B4E9A"/>
    <w:rsid w:val="00632F5E"/>
    <w:rsid w:val="006D3CC5"/>
    <w:rsid w:val="007F5423"/>
    <w:rsid w:val="0080257A"/>
    <w:rsid w:val="009810FD"/>
    <w:rsid w:val="00A020C0"/>
    <w:rsid w:val="00AE7025"/>
    <w:rsid w:val="00BB5838"/>
    <w:rsid w:val="00BB6954"/>
    <w:rsid w:val="00CF4F67"/>
    <w:rsid w:val="00DC4370"/>
    <w:rsid w:val="00F02578"/>
    <w:rsid w:val="00F2508B"/>
    <w:rsid w:val="00F4498B"/>
    <w:rsid w:val="00F87686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D904A23-EDAB-40A1-B50C-ECBF9EC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89"/>
    <w:pPr>
      <w:spacing w:after="0" w:line="240" w:lineRule="auto"/>
    </w:pPr>
    <w:rPr>
      <w:rFonts w:ascii="Arial" w:eastAsia="Times New Roman" w:hAnsi="Arial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D8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7D89"/>
    <w:rPr>
      <w:rFonts w:ascii="Arial" w:eastAsia="Times New Roman" w:hAnsi="Arial" w:cs="Times New Roman"/>
      <w:snapToGrid w:val="0"/>
    </w:rPr>
  </w:style>
  <w:style w:type="paragraph" w:styleId="Footer">
    <w:name w:val="footer"/>
    <w:basedOn w:val="Normal"/>
    <w:link w:val="FooterChar"/>
    <w:rsid w:val="00F87D8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F87D89"/>
    <w:rPr>
      <w:rFonts w:ascii="Arial" w:eastAsia="Times New Roman" w:hAnsi="Arial" w:cs="Times New Roman"/>
      <w:snapToGrid w:val="0"/>
    </w:rPr>
  </w:style>
  <w:style w:type="paragraph" w:styleId="BodyTextIndent2">
    <w:name w:val="Body Text Indent 2"/>
    <w:basedOn w:val="Normal"/>
    <w:link w:val="BodyTextIndent2Char"/>
    <w:rsid w:val="00F87D89"/>
    <w:pPr>
      <w:ind w:left="720" w:hanging="720"/>
      <w:jc w:val="both"/>
    </w:pPr>
    <w:rPr>
      <w:rFonts w:cs="Times New Roman"/>
      <w:bCs/>
      <w:snapToGrid/>
      <w:color w:val="FF0000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7D89"/>
    <w:rPr>
      <w:rFonts w:ascii="Arial" w:eastAsia="Times New Roman" w:hAnsi="Arial" w:cs="Times New Roman"/>
      <w:bCs/>
      <w:color w:val="FF0000"/>
      <w:sz w:val="20"/>
      <w:szCs w:val="24"/>
    </w:rPr>
  </w:style>
  <w:style w:type="paragraph" w:customStyle="1" w:styleId="a">
    <w:name w:val="________"/>
    <w:basedOn w:val="Normal"/>
    <w:rsid w:val="00F87D89"/>
    <w:pPr>
      <w:widowControl w:val="0"/>
    </w:pPr>
    <w:rPr>
      <w:rFonts w:ascii="Times New Roman" w:hAnsi="Times New Roman" w:cs="Times New Roman"/>
      <w:sz w:val="24"/>
      <w:szCs w:val="20"/>
    </w:rPr>
  </w:style>
  <w:style w:type="paragraph" w:customStyle="1" w:styleId="OmniPage4">
    <w:name w:val="OmniPage #4"/>
    <w:basedOn w:val="Normal"/>
    <w:rsid w:val="00F87D89"/>
    <w:pPr>
      <w:spacing w:line="280" w:lineRule="exact"/>
    </w:pPr>
    <w:rPr>
      <w:rFonts w:ascii="Times New Roman" w:hAnsi="Times New Roman" w:cs="Times New Roman"/>
      <w:noProof/>
      <w:snapToGrid/>
      <w:sz w:val="20"/>
      <w:szCs w:val="20"/>
    </w:rPr>
  </w:style>
  <w:style w:type="paragraph" w:customStyle="1" w:styleId="OmniPage5">
    <w:name w:val="OmniPage #5"/>
    <w:basedOn w:val="Normal"/>
    <w:rsid w:val="00F87D89"/>
    <w:pPr>
      <w:spacing w:line="280" w:lineRule="exact"/>
    </w:pPr>
    <w:rPr>
      <w:rFonts w:ascii="Times New Roman" w:hAnsi="Times New Roman" w:cs="Times New Roman"/>
      <w:noProof/>
      <w:snapToGrid/>
      <w:sz w:val="20"/>
      <w:szCs w:val="20"/>
    </w:rPr>
  </w:style>
  <w:style w:type="paragraph" w:styleId="ListParagraph">
    <w:name w:val="List Paragraph"/>
    <w:basedOn w:val="Normal"/>
    <w:uiPriority w:val="34"/>
    <w:qFormat/>
    <w:rsid w:val="00F87D89"/>
    <w:pPr>
      <w:ind w:left="720"/>
      <w:contextualSpacing/>
    </w:pPr>
    <w:rPr>
      <w:rFonts w:eastAsia="Calibri" w:cs="Times New Roman"/>
      <w:snapToGrid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7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A020C0"/>
    <w:pPr>
      <w:spacing w:after="0" w:line="240" w:lineRule="auto"/>
    </w:pPr>
    <w:rPr>
      <w:rFonts w:ascii="Arial" w:eastAsia="Times New Roman" w:hAnsi="Arial" w:cs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9E2F-4705-4511-AC75-296DD435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1987</Words>
  <Characters>10938</Characters>
  <Application>Microsoft Office Word</Application>
  <DocSecurity>0</DocSecurity>
  <Lines>272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Michael Hull</dc:creator>
  <cp:lastModifiedBy>Mike Campfield</cp:lastModifiedBy>
  <cp:revision>4</cp:revision>
  <cp:lastPrinted>2023-04-11T23:04:00Z</cp:lastPrinted>
  <dcterms:created xsi:type="dcterms:W3CDTF">2023-04-11T23:03:00Z</dcterms:created>
  <dcterms:modified xsi:type="dcterms:W3CDTF">2023-04-26T22:08:00Z</dcterms:modified>
</cp:coreProperties>
</file>